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A8B7" w14:textId="2A42AC77" w:rsidR="00791AB0" w:rsidRDefault="00791AB0" w:rsidP="00791AB0">
      <w:pPr>
        <w:jc w:val="center"/>
        <w:rPr>
          <w:rFonts w:cs="Times New Roman"/>
          <w:b/>
          <w:bCs/>
          <w:sz w:val="40"/>
          <w:szCs w:val="40"/>
        </w:rPr>
      </w:pPr>
      <w:r w:rsidRPr="41C25CF2">
        <w:rPr>
          <w:rFonts w:cs="Times New Roman"/>
          <w:b/>
          <w:bCs/>
          <w:sz w:val="40"/>
          <w:szCs w:val="40"/>
        </w:rPr>
        <w:t>FY 202</w:t>
      </w:r>
      <w:r w:rsidR="007478FC">
        <w:rPr>
          <w:rFonts w:cs="Times New Roman"/>
          <w:b/>
          <w:bCs/>
          <w:sz w:val="40"/>
          <w:szCs w:val="40"/>
        </w:rPr>
        <w:t>3</w:t>
      </w:r>
      <w:r w:rsidRPr="41C25CF2">
        <w:rPr>
          <w:rFonts w:cs="Times New Roman"/>
          <w:b/>
          <w:bCs/>
          <w:sz w:val="40"/>
          <w:szCs w:val="40"/>
        </w:rPr>
        <w:t xml:space="preserve"> HOSPITAL BUDGET GUIDANCE AND REPORTING REQUIREMENTS</w:t>
      </w:r>
    </w:p>
    <w:p w14:paraId="17D6CCF8" w14:textId="77777777" w:rsidR="00BB67C1" w:rsidRDefault="00BB67C1" w:rsidP="00BB67C1">
      <w:pPr>
        <w:jc w:val="center"/>
        <w:rPr>
          <w:rFonts w:cs="Times New Roman"/>
          <w:b/>
          <w:bCs/>
          <w:sz w:val="40"/>
          <w:szCs w:val="40"/>
        </w:rPr>
      </w:pPr>
    </w:p>
    <w:p w14:paraId="63F12077" w14:textId="77777777" w:rsidR="00BB67C1" w:rsidRDefault="00BB67C1" w:rsidP="00BB67C1">
      <w:pPr>
        <w:jc w:val="center"/>
        <w:rPr>
          <w:rFonts w:cs="Times New Roman"/>
          <w:b/>
          <w:bCs/>
          <w:sz w:val="40"/>
          <w:szCs w:val="40"/>
        </w:rPr>
      </w:pPr>
    </w:p>
    <w:p w14:paraId="65B8B6CE" w14:textId="77777777" w:rsidR="00BB67C1" w:rsidRDefault="00BB67C1" w:rsidP="00BB67C1">
      <w:pPr>
        <w:jc w:val="center"/>
        <w:rPr>
          <w:rFonts w:cs="Times New Roman"/>
          <w:b/>
          <w:bCs/>
          <w:sz w:val="40"/>
          <w:szCs w:val="40"/>
        </w:rPr>
      </w:pPr>
    </w:p>
    <w:p w14:paraId="12CBCD43" w14:textId="77777777" w:rsidR="00BB67C1" w:rsidRDefault="00BB67C1" w:rsidP="00BB67C1">
      <w:pPr>
        <w:jc w:val="center"/>
        <w:rPr>
          <w:rFonts w:cs="Times New Roman"/>
          <w:szCs w:val="24"/>
        </w:rPr>
      </w:pPr>
    </w:p>
    <w:p w14:paraId="18E1EDD4" w14:textId="79722FA7" w:rsidR="00BB67C1" w:rsidRDefault="00BB67C1" w:rsidP="00BB67C1">
      <w:pPr>
        <w:jc w:val="center"/>
        <w:rPr>
          <w:rFonts w:cs="Times New Roman"/>
          <w:sz w:val="28"/>
          <w:szCs w:val="28"/>
        </w:rPr>
      </w:pPr>
      <w:r w:rsidRPr="003A3E43">
        <w:rPr>
          <w:rFonts w:cs="Times New Roman"/>
          <w:b/>
          <w:bCs/>
          <w:i/>
          <w:iCs/>
          <w:sz w:val="28"/>
          <w:szCs w:val="28"/>
        </w:rPr>
        <w:t xml:space="preserve">Effective </w:t>
      </w:r>
      <w:r w:rsidR="00316BA5">
        <w:rPr>
          <w:rFonts w:cs="Times New Roman"/>
          <w:b/>
          <w:bCs/>
          <w:i/>
          <w:iCs/>
          <w:sz w:val="28"/>
          <w:szCs w:val="28"/>
        </w:rPr>
        <w:t>March</w:t>
      </w:r>
      <w:r w:rsidR="00D932FC" w:rsidRPr="003A3E43">
        <w:rPr>
          <w:rFonts w:cs="Times New Roman"/>
          <w:b/>
          <w:bCs/>
          <w:i/>
          <w:iCs/>
          <w:sz w:val="28"/>
          <w:szCs w:val="28"/>
        </w:rPr>
        <w:t xml:space="preserve"> 31, 202</w:t>
      </w:r>
      <w:r w:rsidR="00690644" w:rsidRPr="009F1271">
        <w:rPr>
          <w:rFonts w:cs="Times New Roman"/>
          <w:b/>
          <w:bCs/>
          <w:i/>
          <w:iCs/>
          <w:sz w:val="28"/>
          <w:szCs w:val="28"/>
        </w:rPr>
        <w:t>2</w:t>
      </w:r>
    </w:p>
    <w:p w14:paraId="3F983C3C" w14:textId="77777777" w:rsidR="00BB67C1" w:rsidRDefault="00BB67C1" w:rsidP="00BB67C1">
      <w:pPr>
        <w:jc w:val="center"/>
        <w:rPr>
          <w:rFonts w:cs="Times New Roman"/>
          <w:sz w:val="28"/>
          <w:szCs w:val="28"/>
        </w:rPr>
      </w:pPr>
    </w:p>
    <w:p w14:paraId="464D3BD6" w14:textId="4DE278E3" w:rsidR="00BB67C1" w:rsidRDefault="00BB67C1" w:rsidP="00BB67C1">
      <w:pPr>
        <w:jc w:val="center"/>
        <w:rPr>
          <w:rFonts w:cs="Times New Roman"/>
          <w:sz w:val="28"/>
          <w:szCs w:val="28"/>
        </w:rPr>
      </w:pPr>
    </w:p>
    <w:p w14:paraId="04448AB0" w14:textId="54893CD5" w:rsidR="00BB67C1" w:rsidRDefault="00BB67C1" w:rsidP="00BB67C1">
      <w:pPr>
        <w:jc w:val="center"/>
        <w:rPr>
          <w:rFonts w:cs="Times New Roman"/>
          <w:sz w:val="28"/>
          <w:szCs w:val="28"/>
        </w:rPr>
      </w:pPr>
    </w:p>
    <w:p w14:paraId="2FEF8861" w14:textId="134FB247" w:rsidR="00BB67C1" w:rsidRDefault="00BB67C1" w:rsidP="00BB67C1">
      <w:pPr>
        <w:jc w:val="center"/>
        <w:rPr>
          <w:rFonts w:cs="Times New Roman"/>
          <w:sz w:val="28"/>
          <w:szCs w:val="28"/>
        </w:rPr>
      </w:pPr>
    </w:p>
    <w:p w14:paraId="73771ABE" w14:textId="77777777" w:rsidR="00BB67C1" w:rsidRDefault="00BB67C1" w:rsidP="00BB67C1">
      <w:pPr>
        <w:jc w:val="center"/>
        <w:rPr>
          <w:rFonts w:cs="Times New Roman"/>
          <w:sz w:val="28"/>
          <w:szCs w:val="28"/>
        </w:rPr>
      </w:pPr>
    </w:p>
    <w:p w14:paraId="61215C74" w14:textId="4D0757B2" w:rsidR="00BB67C1" w:rsidRDefault="00BB67C1" w:rsidP="00BB67C1">
      <w:pPr>
        <w:jc w:val="center"/>
        <w:rPr>
          <w:rFonts w:cs="Times New Roman"/>
          <w:b/>
          <w:bCs/>
          <w:szCs w:val="24"/>
        </w:rPr>
      </w:pPr>
      <w:r>
        <w:rPr>
          <w:rFonts w:cs="Times New Roman"/>
          <w:b/>
          <w:bCs/>
          <w:szCs w:val="24"/>
        </w:rPr>
        <w:t>Prepared by:</w:t>
      </w:r>
    </w:p>
    <w:p w14:paraId="4D241B3D" w14:textId="77777777" w:rsidR="00BB67C1" w:rsidRDefault="00BB67C1" w:rsidP="00BB67C1">
      <w:pPr>
        <w:rPr>
          <w:rFonts w:cs="Times New Roman"/>
          <w:b/>
          <w:bCs/>
          <w:szCs w:val="24"/>
        </w:rPr>
      </w:pPr>
    </w:p>
    <w:p w14:paraId="219331C1" w14:textId="0C2CDADD" w:rsidR="00BB67C1" w:rsidRDefault="00BB67C1" w:rsidP="00BB67C1">
      <w:pPr>
        <w:spacing w:line="240" w:lineRule="auto"/>
        <w:jc w:val="center"/>
        <w:rPr>
          <w:rFonts w:cs="Times New Roman"/>
          <w:b/>
          <w:bCs/>
          <w:szCs w:val="24"/>
        </w:rPr>
      </w:pPr>
      <w:r>
        <w:rPr>
          <w:rFonts w:cs="Times New Roman"/>
          <w:b/>
          <w:bCs/>
          <w:szCs w:val="24"/>
        </w:rPr>
        <w:t>GREEN MOUNTAIN CARE BOARD</w:t>
      </w:r>
    </w:p>
    <w:p w14:paraId="2FD50B68" w14:textId="03775E00" w:rsidR="00BB67C1" w:rsidRDefault="00BB67C1" w:rsidP="00BB67C1">
      <w:pPr>
        <w:spacing w:line="240" w:lineRule="auto"/>
        <w:jc w:val="center"/>
        <w:rPr>
          <w:rFonts w:cs="Times New Roman"/>
          <w:b/>
          <w:bCs/>
          <w:szCs w:val="24"/>
        </w:rPr>
      </w:pPr>
      <w:r>
        <w:rPr>
          <w:rFonts w:cs="Times New Roman"/>
          <w:b/>
          <w:bCs/>
          <w:szCs w:val="24"/>
        </w:rPr>
        <w:t>144 State Street</w:t>
      </w:r>
    </w:p>
    <w:p w14:paraId="155DEA56" w14:textId="24A537F5" w:rsidR="00BB67C1" w:rsidRPr="00BB67C1" w:rsidRDefault="00BB67C1" w:rsidP="00BB67C1">
      <w:pPr>
        <w:spacing w:line="240" w:lineRule="auto"/>
        <w:jc w:val="center"/>
        <w:rPr>
          <w:rFonts w:cs="Times New Roman"/>
          <w:b/>
          <w:bCs/>
          <w:szCs w:val="24"/>
        </w:rPr>
      </w:pPr>
      <w:r>
        <w:rPr>
          <w:rFonts w:cs="Times New Roman"/>
          <w:b/>
          <w:bCs/>
          <w:szCs w:val="24"/>
        </w:rPr>
        <w:t>Montpelier, Vermont 05602</w:t>
      </w:r>
    </w:p>
    <w:p w14:paraId="127C7C65" w14:textId="77777777" w:rsidR="00BB67C1" w:rsidRDefault="00BB67C1" w:rsidP="00BB67C1">
      <w:pPr>
        <w:spacing w:line="240" w:lineRule="auto"/>
        <w:jc w:val="center"/>
        <w:rPr>
          <w:rFonts w:cs="Times New Roman"/>
          <w:sz w:val="28"/>
          <w:szCs w:val="28"/>
        </w:rPr>
      </w:pPr>
    </w:p>
    <w:p w14:paraId="038E30B2" w14:textId="77777777" w:rsidR="00BB67C1" w:rsidRDefault="00BB67C1" w:rsidP="00BB67C1">
      <w:pPr>
        <w:spacing w:line="240" w:lineRule="auto"/>
        <w:jc w:val="center"/>
        <w:rPr>
          <w:rFonts w:cs="Times New Roman"/>
          <w:sz w:val="28"/>
          <w:szCs w:val="28"/>
        </w:rPr>
      </w:pPr>
    </w:p>
    <w:p w14:paraId="65494006" w14:textId="77777777" w:rsidR="00BB67C1" w:rsidRDefault="00BB67C1" w:rsidP="00BB67C1">
      <w:pPr>
        <w:spacing w:line="240" w:lineRule="auto"/>
        <w:jc w:val="center"/>
        <w:rPr>
          <w:rFonts w:cs="Times New Roman"/>
          <w:sz w:val="28"/>
          <w:szCs w:val="28"/>
        </w:rPr>
      </w:pPr>
    </w:p>
    <w:p w14:paraId="569FC24F" w14:textId="77777777" w:rsidR="00BB67C1" w:rsidRDefault="00BB67C1" w:rsidP="00BB67C1">
      <w:pPr>
        <w:spacing w:line="240" w:lineRule="auto"/>
        <w:jc w:val="center"/>
        <w:rPr>
          <w:rFonts w:cs="Times New Roman"/>
          <w:sz w:val="28"/>
          <w:szCs w:val="28"/>
        </w:rPr>
      </w:pPr>
    </w:p>
    <w:p w14:paraId="549FF6BD" w14:textId="77777777" w:rsidR="00BB67C1" w:rsidRDefault="00BB67C1">
      <w:pPr>
        <w:rPr>
          <w:rFonts w:cs="Times New Roman"/>
          <w:sz w:val="28"/>
          <w:szCs w:val="28"/>
        </w:rPr>
      </w:pPr>
      <w:r>
        <w:rPr>
          <w:rFonts w:cs="Times New Roman"/>
          <w:sz w:val="28"/>
          <w:szCs w:val="28"/>
        </w:rPr>
        <w:br w:type="page"/>
      </w:r>
    </w:p>
    <w:p w14:paraId="163098AA" w14:textId="669A564B" w:rsidR="007D4956" w:rsidRDefault="00F906B1">
      <w:pPr>
        <w:pStyle w:val="TOC1"/>
        <w:rPr>
          <w:rFonts w:asciiTheme="minorHAnsi" w:eastAsiaTheme="minorEastAsia" w:hAnsiTheme="minorHAnsi"/>
          <w:b w:val="0"/>
          <w:bCs w:val="0"/>
          <w:iCs w:val="0"/>
          <w:noProof/>
          <w:sz w:val="22"/>
          <w:szCs w:val="22"/>
        </w:rPr>
      </w:pPr>
      <w:r>
        <w:rPr>
          <w:rFonts w:cs="Times New Roman"/>
          <w:sz w:val="28"/>
          <w:szCs w:val="28"/>
        </w:rPr>
        <w:lastRenderedPageBreak/>
        <w:fldChar w:fldCharType="begin"/>
      </w:r>
      <w:r>
        <w:rPr>
          <w:rFonts w:cs="Times New Roman"/>
          <w:sz w:val="28"/>
          <w:szCs w:val="28"/>
        </w:rPr>
        <w:instrText xml:space="preserve"> TOC \o "1-3" \u </w:instrText>
      </w:r>
      <w:r>
        <w:rPr>
          <w:rFonts w:cs="Times New Roman"/>
          <w:sz w:val="28"/>
          <w:szCs w:val="28"/>
        </w:rPr>
        <w:fldChar w:fldCharType="separate"/>
      </w:r>
      <w:r w:rsidR="007D4956">
        <w:rPr>
          <w:noProof/>
        </w:rPr>
        <w:t>Reporting Timeline</w:t>
      </w:r>
      <w:r w:rsidR="007D4956">
        <w:rPr>
          <w:noProof/>
        </w:rPr>
        <w:tab/>
      </w:r>
      <w:r w:rsidR="007D4956">
        <w:rPr>
          <w:noProof/>
        </w:rPr>
        <w:fldChar w:fldCharType="begin"/>
      </w:r>
      <w:r w:rsidR="007D4956">
        <w:rPr>
          <w:noProof/>
        </w:rPr>
        <w:instrText xml:space="preserve"> PAGEREF _Toc67561388 \h </w:instrText>
      </w:r>
      <w:r w:rsidR="007D4956">
        <w:rPr>
          <w:noProof/>
        </w:rPr>
      </w:r>
      <w:r w:rsidR="007D4956">
        <w:rPr>
          <w:noProof/>
        </w:rPr>
        <w:fldChar w:fldCharType="separate"/>
      </w:r>
      <w:r w:rsidR="007D4956">
        <w:rPr>
          <w:noProof/>
        </w:rPr>
        <w:t>3</w:t>
      </w:r>
      <w:r w:rsidR="007D4956">
        <w:rPr>
          <w:noProof/>
        </w:rPr>
        <w:fldChar w:fldCharType="end"/>
      </w:r>
    </w:p>
    <w:p w14:paraId="615D74E4" w14:textId="7C5595A2" w:rsidR="007D4956" w:rsidRDefault="007D4956">
      <w:pPr>
        <w:pStyle w:val="TOC1"/>
        <w:rPr>
          <w:rFonts w:asciiTheme="minorHAnsi" w:eastAsiaTheme="minorEastAsia" w:hAnsiTheme="minorHAnsi"/>
          <w:b w:val="0"/>
          <w:bCs w:val="0"/>
          <w:iCs w:val="0"/>
          <w:noProof/>
          <w:sz w:val="22"/>
          <w:szCs w:val="22"/>
        </w:rPr>
      </w:pPr>
      <w:r>
        <w:rPr>
          <w:noProof/>
        </w:rPr>
        <w:t>INTRODUCTION</w:t>
      </w:r>
      <w:r>
        <w:rPr>
          <w:noProof/>
        </w:rPr>
        <w:tab/>
      </w:r>
      <w:r>
        <w:rPr>
          <w:noProof/>
        </w:rPr>
        <w:fldChar w:fldCharType="begin"/>
      </w:r>
      <w:r>
        <w:rPr>
          <w:noProof/>
        </w:rPr>
        <w:instrText xml:space="preserve"> PAGEREF _Toc67561389 \h </w:instrText>
      </w:r>
      <w:r>
        <w:rPr>
          <w:noProof/>
        </w:rPr>
      </w:r>
      <w:r>
        <w:rPr>
          <w:noProof/>
        </w:rPr>
        <w:fldChar w:fldCharType="separate"/>
      </w:r>
      <w:r>
        <w:rPr>
          <w:noProof/>
        </w:rPr>
        <w:t>4</w:t>
      </w:r>
      <w:r>
        <w:rPr>
          <w:noProof/>
        </w:rPr>
        <w:fldChar w:fldCharType="end"/>
      </w:r>
    </w:p>
    <w:p w14:paraId="595A4570" w14:textId="1E477F2E" w:rsidR="007D4956" w:rsidRDefault="007D4956">
      <w:pPr>
        <w:pStyle w:val="TOC2"/>
        <w:rPr>
          <w:rFonts w:asciiTheme="minorHAnsi" w:eastAsiaTheme="minorEastAsia" w:hAnsiTheme="minorHAnsi"/>
          <w:bCs w:val="0"/>
          <w:noProof/>
          <w:sz w:val="22"/>
        </w:rPr>
      </w:pPr>
      <w:r w:rsidRPr="00544B6B">
        <w:rPr>
          <w:noProof/>
        </w:rPr>
        <w:t>A.</w:t>
      </w:r>
      <w:r>
        <w:rPr>
          <w:rFonts w:asciiTheme="minorHAnsi" w:eastAsiaTheme="minorEastAsia" w:hAnsiTheme="minorHAnsi"/>
          <w:bCs w:val="0"/>
          <w:noProof/>
          <w:sz w:val="22"/>
        </w:rPr>
        <w:tab/>
      </w:r>
      <w:r>
        <w:rPr>
          <w:noProof/>
        </w:rPr>
        <w:t>INSTRUCTIONS</w:t>
      </w:r>
      <w:r>
        <w:rPr>
          <w:noProof/>
        </w:rPr>
        <w:tab/>
      </w:r>
      <w:r>
        <w:rPr>
          <w:noProof/>
        </w:rPr>
        <w:fldChar w:fldCharType="begin"/>
      </w:r>
      <w:r>
        <w:rPr>
          <w:noProof/>
        </w:rPr>
        <w:instrText xml:space="preserve"> PAGEREF _Toc67561390 \h </w:instrText>
      </w:r>
      <w:r>
        <w:rPr>
          <w:noProof/>
        </w:rPr>
      </w:r>
      <w:r>
        <w:rPr>
          <w:noProof/>
        </w:rPr>
        <w:fldChar w:fldCharType="separate"/>
      </w:r>
      <w:r>
        <w:rPr>
          <w:noProof/>
        </w:rPr>
        <w:t>4</w:t>
      </w:r>
      <w:r>
        <w:rPr>
          <w:noProof/>
        </w:rPr>
        <w:fldChar w:fldCharType="end"/>
      </w:r>
    </w:p>
    <w:p w14:paraId="7726C821" w14:textId="2A838123" w:rsidR="007D4956" w:rsidRDefault="007D4956">
      <w:pPr>
        <w:pStyle w:val="TOC1"/>
        <w:rPr>
          <w:rFonts w:asciiTheme="minorHAnsi" w:eastAsiaTheme="minorEastAsia" w:hAnsiTheme="minorHAnsi"/>
          <w:b w:val="0"/>
          <w:bCs w:val="0"/>
          <w:iCs w:val="0"/>
          <w:noProof/>
          <w:sz w:val="22"/>
          <w:szCs w:val="22"/>
        </w:rPr>
      </w:pPr>
      <w:r>
        <w:rPr>
          <w:noProof/>
        </w:rPr>
        <w:t>SECTION I: BUDGET GUIDELINES &amp; BENCHMARKS</w:t>
      </w:r>
      <w:r>
        <w:rPr>
          <w:noProof/>
        </w:rPr>
        <w:tab/>
      </w:r>
      <w:r>
        <w:rPr>
          <w:noProof/>
        </w:rPr>
        <w:fldChar w:fldCharType="begin"/>
      </w:r>
      <w:r>
        <w:rPr>
          <w:noProof/>
        </w:rPr>
        <w:instrText xml:space="preserve"> PAGEREF _Toc67561391 \h </w:instrText>
      </w:r>
      <w:r>
        <w:rPr>
          <w:noProof/>
        </w:rPr>
      </w:r>
      <w:r>
        <w:rPr>
          <w:noProof/>
        </w:rPr>
        <w:fldChar w:fldCharType="separate"/>
      </w:r>
      <w:r>
        <w:rPr>
          <w:noProof/>
        </w:rPr>
        <w:t>4</w:t>
      </w:r>
      <w:r>
        <w:rPr>
          <w:noProof/>
        </w:rPr>
        <w:fldChar w:fldCharType="end"/>
      </w:r>
    </w:p>
    <w:p w14:paraId="25D89027" w14:textId="01EA741F" w:rsidR="007D4956" w:rsidRDefault="007D4956">
      <w:pPr>
        <w:pStyle w:val="TOC2"/>
        <w:rPr>
          <w:rFonts w:asciiTheme="minorHAnsi" w:eastAsiaTheme="minorEastAsia" w:hAnsiTheme="minorHAnsi"/>
          <w:bCs w:val="0"/>
          <w:noProof/>
          <w:sz w:val="22"/>
        </w:rPr>
      </w:pPr>
      <w:r w:rsidRPr="00544B6B">
        <w:rPr>
          <w:noProof/>
        </w:rPr>
        <w:t>A.</w:t>
      </w:r>
      <w:r>
        <w:rPr>
          <w:rFonts w:asciiTheme="minorHAnsi" w:eastAsiaTheme="minorEastAsia" w:hAnsiTheme="minorHAnsi"/>
          <w:bCs w:val="0"/>
          <w:noProof/>
          <w:sz w:val="22"/>
        </w:rPr>
        <w:tab/>
      </w:r>
      <w:r>
        <w:rPr>
          <w:noProof/>
        </w:rPr>
        <w:t>NET PATIENT REVENUE/FIXED PROSPECTIVE PAYMENT GROWTH GUIDANCE</w:t>
      </w:r>
      <w:r>
        <w:rPr>
          <w:noProof/>
        </w:rPr>
        <w:tab/>
      </w:r>
      <w:r>
        <w:rPr>
          <w:noProof/>
        </w:rPr>
        <w:fldChar w:fldCharType="begin"/>
      </w:r>
      <w:r>
        <w:rPr>
          <w:noProof/>
        </w:rPr>
        <w:instrText xml:space="preserve"> PAGEREF _Toc67561392 \h </w:instrText>
      </w:r>
      <w:r>
        <w:rPr>
          <w:noProof/>
        </w:rPr>
      </w:r>
      <w:r>
        <w:rPr>
          <w:noProof/>
        </w:rPr>
        <w:fldChar w:fldCharType="separate"/>
      </w:r>
      <w:r>
        <w:rPr>
          <w:noProof/>
        </w:rPr>
        <w:t>5</w:t>
      </w:r>
      <w:r>
        <w:rPr>
          <w:noProof/>
        </w:rPr>
        <w:fldChar w:fldCharType="end"/>
      </w:r>
    </w:p>
    <w:p w14:paraId="001EECE2" w14:textId="6620780C" w:rsidR="007D4956" w:rsidRDefault="007D4956">
      <w:pPr>
        <w:pStyle w:val="TOC2"/>
        <w:rPr>
          <w:rFonts w:asciiTheme="minorHAnsi" w:eastAsiaTheme="minorEastAsia" w:hAnsiTheme="minorHAnsi"/>
          <w:bCs w:val="0"/>
          <w:noProof/>
          <w:sz w:val="22"/>
        </w:rPr>
      </w:pPr>
      <w:r w:rsidRPr="00544B6B">
        <w:rPr>
          <w:rFonts w:cs="Times New Roman"/>
          <w:noProof/>
        </w:rPr>
        <w:t>B.</w:t>
      </w:r>
      <w:r>
        <w:rPr>
          <w:rFonts w:asciiTheme="minorHAnsi" w:eastAsiaTheme="minorEastAsia" w:hAnsiTheme="minorHAnsi"/>
          <w:bCs w:val="0"/>
          <w:noProof/>
          <w:sz w:val="22"/>
        </w:rPr>
        <w:tab/>
      </w:r>
      <w:r w:rsidRPr="00544B6B">
        <w:rPr>
          <w:rFonts w:cs="Times New Roman"/>
          <w:noProof/>
        </w:rPr>
        <w:t>CHARGE REQUEST</w:t>
      </w:r>
      <w:r>
        <w:rPr>
          <w:noProof/>
        </w:rPr>
        <w:tab/>
      </w:r>
      <w:r>
        <w:rPr>
          <w:noProof/>
        </w:rPr>
        <w:fldChar w:fldCharType="begin"/>
      </w:r>
      <w:r>
        <w:rPr>
          <w:noProof/>
        </w:rPr>
        <w:instrText xml:space="preserve"> PAGEREF _Toc67561393 \h </w:instrText>
      </w:r>
      <w:r>
        <w:rPr>
          <w:noProof/>
        </w:rPr>
      </w:r>
      <w:r>
        <w:rPr>
          <w:noProof/>
        </w:rPr>
        <w:fldChar w:fldCharType="separate"/>
      </w:r>
      <w:r>
        <w:rPr>
          <w:noProof/>
        </w:rPr>
        <w:t>5</w:t>
      </w:r>
      <w:r>
        <w:rPr>
          <w:noProof/>
        </w:rPr>
        <w:fldChar w:fldCharType="end"/>
      </w:r>
    </w:p>
    <w:p w14:paraId="3D723CDE" w14:textId="54F13607" w:rsidR="007D4956" w:rsidRDefault="007D4956">
      <w:pPr>
        <w:pStyle w:val="TOC2"/>
        <w:rPr>
          <w:rFonts w:asciiTheme="minorHAnsi" w:eastAsiaTheme="minorEastAsia" w:hAnsiTheme="minorHAnsi"/>
          <w:bCs w:val="0"/>
          <w:noProof/>
          <w:sz w:val="22"/>
        </w:rPr>
      </w:pPr>
      <w:r w:rsidRPr="00544B6B">
        <w:rPr>
          <w:rFonts w:cs="Times New Roman"/>
          <w:noProof/>
        </w:rPr>
        <w:t>C.</w:t>
      </w:r>
      <w:r>
        <w:rPr>
          <w:rFonts w:asciiTheme="minorHAnsi" w:eastAsiaTheme="minorEastAsia" w:hAnsiTheme="minorHAnsi"/>
          <w:bCs w:val="0"/>
          <w:noProof/>
          <w:sz w:val="22"/>
        </w:rPr>
        <w:tab/>
      </w:r>
      <w:r w:rsidRPr="00544B6B">
        <w:rPr>
          <w:rFonts w:cs="Times New Roman"/>
          <w:noProof/>
        </w:rPr>
        <w:t>FACTORS CONSIDERED DURING REVIEW</w:t>
      </w:r>
      <w:r>
        <w:rPr>
          <w:noProof/>
        </w:rPr>
        <w:tab/>
      </w:r>
      <w:r>
        <w:rPr>
          <w:noProof/>
        </w:rPr>
        <w:fldChar w:fldCharType="begin"/>
      </w:r>
      <w:r>
        <w:rPr>
          <w:noProof/>
        </w:rPr>
        <w:instrText xml:space="preserve"> PAGEREF _Toc67561394 \h </w:instrText>
      </w:r>
      <w:r>
        <w:rPr>
          <w:noProof/>
        </w:rPr>
      </w:r>
      <w:r>
        <w:rPr>
          <w:noProof/>
        </w:rPr>
        <w:fldChar w:fldCharType="separate"/>
      </w:r>
      <w:r>
        <w:rPr>
          <w:noProof/>
        </w:rPr>
        <w:t>5</w:t>
      </w:r>
      <w:r>
        <w:rPr>
          <w:noProof/>
        </w:rPr>
        <w:fldChar w:fldCharType="end"/>
      </w:r>
    </w:p>
    <w:p w14:paraId="6295F547" w14:textId="2745773E" w:rsidR="007D4956" w:rsidRDefault="007D4956">
      <w:pPr>
        <w:pStyle w:val="TOC2"/>
        <w:rPr>
          <w:rFonts w:asciiTheme="minorHAnsi" w:eastAsiaTheme="minorEastAsia" w:hAnsiTheme="minorHAnsi"/>
          <w:bCs w:val="0"/>
          <w:noProof/>
          <w:sz w:val="22"/>
        </w:rPr>
      </w:pPr>
      <w:r w:rsidRPr="00544B6B">
        <w:rPr>
          <w:noProof/>
        </w:rPr>
        <w:t>D.</w:t>
      </w:r>
      <w:r>
        <w:rPr>
          <w:rFonts w:asciiTheme="minorHAnsi" w:eastAsiaTheme="minorEastAsia" w:hAnsiTheme="minorHAnsi"/>
          <w:bCs w:val="0"/>
          <w:noProof/>
          <w:sz w:val="22"/>
        </w:rPr>
        <w:tab/>
      </w:r>
      <w:r>
        <w:rPr>
          <w:noProof/>
        </w:rPr>
        <w:t>BUDGET AMENDMENTS AND ADJUSTMENTS</w:t>
      </w:r>
      <w:r>
        <w:rPr>
          <w:noProof/>
        </w:rPr>
        <w:tab/>
      </w:r>
      <w:r>
        <w:rPr>
          <w:noProof/>
        </w:rPr>
        <w:fldChar w:fldCharType="begin"/>
      </w:r>
      <w:r>
        <w:rPr>
          <w:noProof/>
        </w:rPr>
        <w:instrText xml:space="preserve"> PAGEREF _Toc67561395 \h </w:instrText>
      </w:r>
      <w:r>
        <w:rPr>
          <w:noProof/>
        </w:rPr>
      </w:r>
      <w:r>
        <w:rPr>
          <w:noProof/>
        </w:rPr>
        <w:fldChar w:fldCharType="separate"/>
      </w:r>
      <w:r>
        <w:rPr>
          <w:noProof/>
        </w:rPr>
        <w:t>6</w:t>
      </w:r>
      <w:r>
        <w:rPr>
          <w:noProof/>
        </w:rPr>
        <w:fldChar w:fldCharType="end"/>
      </w:r>
    </w:p>
    <w:p w14:paraId="2DEF8AD9" w14:textId="3F4315F3" w:rsidR="007D4956" w:rsidRDefault="007D4956">
      <w:pPr>
        <w:pStyle w:val="TOC2"/>
        <w:rPr>
          <w:rFonts w:asciiTheme="minorHAnsi" w:eastAsiaTheme="minorEastAsia" w:hAnsiTheme="minorHAnsi"/>
          <w:bCs w:val="0"/>
          <w:noProof/>
          <w:sz w:val="22"/>
        </w:rPr>
      </w:pPr>
      <w:r w:rsidRPr="00544B6B">
        <w:rPr>
          <w:noProof/>
        </w:rPr>
        <w:t>E.</w:t>
      </w:r>
      <w:r>
        <w:rPr>
          <w:rFonts w:asciiTheme="minorHAnsi" w:eastAsiaTheme="minorEastAsia" w:hAnsiTheme="minorHAnsi"/>
          <w:bCs w:val="0"/>
          <w:noProof/>
          <w:sz w:val="22"/>
        </w:rPr>
        <w:tab/>
      </w:r>
      <w:r>
        <w:rPr>
          <w:noProof/>
        </w:rPr>
        <w:t>EXEMPTION FROM PUBLIC BUDGET HEARINGS</w:t>
      </w:r>
      <w:r>
        <w:rPr>
          <w:noProof/>
        </w:rPr>
        <w:tab/>
      </w:r>
      <w:r>
        <w:rPr>
          <w:noProof/>
        </w:rPr>
        <w:fldChar w:fldCharType="begin"/>
      </w:r>
      <w:r>
        <w:rPr>
          <w:noProof/>
        </w:rPr>
        <w:instrText xml:space="preserve"> PAGEREF _Toc67561396 \h </w:instrText>
      </w:r>
      <w:r>
        <w:rPr>
          <w:noProof/>
        </w:rPr>
      </w:r>
      <w:r>
        <w:rPr>
          <w:noProof/>
        </w:rPr>
        <w:fldChar w:fldCharType="separate"/>
      </w:r>
      <w:r>
        <w:rPr>
          <w:noProof/>
        </w:rPr>
        <w:t>6</w:t>
      </w:r>
      <w:r>
        <w:rPr>
          <w:noProof/>
        </w:rPr>
        <w:fldChar w:fldCharType="end"/>
      </w:r>
    </w:p>
    <w:p w14:paraId="59AE6971" w14:textId="695D0AAF" w:rsidR="007D4956" w:rsidRDefault="007D4956">
      <w:pPr>
        <w:pStyle w:val="TOC1"/>
        <w:rPr>
          <w:rFonts w:asciiTheme="minorHAnsi" w:eastAsiaTheme="minorEastAsia" w:hAnsiTheme="minorHAnsi"/>
          <w:b w:val="0"/>
          <w:bCs w:val="0"/>
          <w:iCs w:val="0"/>
          <w:noProof/>
          <w:sz w:val="22"/>
          <w:szCs w:val="22"/>
        </w:rPr>
      </w:pPr>
      <w:r>
        <w:rPr>
          <w:noProof/>
        </w:rPr>
        <w:t>SECTION II: INFORMATION COLLECTED VIA ADAPTIVE</w:t>
      </w:r>
      <w:r>
        <w:rPr>
          <w:noProof/>
        </w:rPr>
        <w:tab/>
      </w:r>
      <w:r>
        <w:rPr>
          <w:noProof/>
        </w:rPr>
        <w:fldChar w:fldCharType="begin"/>
      </w:r>
      <w:r>
        <w:rPr>
          <w:noProof/>
        </w:rPr>
        <w:instrText xml:space="preserve"> PAGEREF _Toc67561397 \h </w:instrText>
      </w:r>
      <w:r>
        <w:rPr>
          <w:noProof/>
        </w:rPr>
      </w:r>
      <w:r>
        <w:rPr>
          <w:noProof/>
        </w:rPr>
        <w:fldChar w:fldCharType="separate"/>
      </w:r>
      <w:r>
        <w:rPr>
          <w:noProof/>
        </w:rPr>
        <w:t>7</w:t>
      </w:r>
      <w:r>
        <w:rPr>
          <w:noProof/>
        </w:rPr>
        <w:fldChar w:fldCharType="end"/>
      </w:r>
    </w:p>
    <w:p w14:paraId="13100040" w14:textId="65B8BA63" w:rsidR="007D4956" w:rsidRDefault="007D4956">
      <w:pPr>
        <w:pStyle w:val="TOC1"/>
        <w:rPr>
          <w:rFonts w:asciiTheme="minorHAnsi" w:eastAsiaTheme="minorEastAsia" w:hAnsiTheme="minorHAnsi"/>
          <w:b w:val="0"/>
          <w:bCs w:val="0"/>
          <w:iCs w:val="0"/>
          <w:noProof/>
          <w:sz w:val="22"/>
          <w:szCs w:val="22"/>
        </w:rPr>
      </w:pPr>
      <w:r>
        <w:rPr>
          <w:noProof/>
        </w:rPr>
        <w:t>SECTION III: NARRATIVE</w:t>
      </w:r>
      <w:r>
        <w:rPr>
          <w:noProof/>
        </w:rPr>
        <w:tab/>
      </w:r>
      <w:r>
        <w:rPr>
          <w:noProof/>
        </w:rPr>
        <w:fldChar w:fldCharType="begin"/>
      </w:r>
      <w:r>
        <w:rPr>
          <w:noProof/>
        </w:rPr>
        <w:instrText xml:space="preserve"> PAGEREF _Toc67561398 \h </w:instrText>
      </w:r>
      <w:r>
        <w:rPr>
          <w:noProof/>
        </w:rPr>
      </w:r>
      <w:r>
        <w:rPr>
          <w:noProof/>
        </w:rPr>
        <w:fldChar w:fldCharType="separate"/>
      </w:r>
      <w:r>
        <w:rPr>
          <w:noProof/>
        </w:rPr>
        <w:t>7</w:t>
      </w:r>
      <w:r>
        <w:rPr>
          <w:noProof/>
        </w:rPr>
        <w:fldChar w:fldCharType="end"/>
      </w:r>
    </w:p>
    <w:p w14:paraId="67E655D0" w14:textId="4D53D111" w:rsidR="007D4956" w:rsidRDefault="007D4956">
      <w:pPr>
        <w:pStyle w:val="TOC2"/>
        <w:rPr>
          <w:rFonts w:asciiTheme="minorHAnsi" w:eastAsiaTheme="minorEastAsia" w:hAnsiTheme="minorHAnsi"/>
          <w:bCs w:val="0"/>
          <w:noProof/>
          <w:sz w:val="22"/>
        </w:rPr>
      </w:pPr>
      <w:r w:rsidRPr="00544B6B">
        <w:rPr>
          <w:noProof/>
        </w:rPr>
        <w:t>A.</w:t>
      </w:r>
      <w:r>
        <w:rPr>
          <w:rFonts w:asciiTheme="minorHAnsi" w:eastAsiaTheme="minorEastAsia" w:hAnsiTheme="minorHAnsi"/>
          <w:bCs w:val="0"/>
          <w:noProof/>
          <w:sz w:val="22"/>
        </w:rPr>
        <w:tab/>
      </w:r>
      <w:r>
        <w:rPr>
          <w:noProof/>
        </w:rPr>
        <w:t>EXECUTIVE SUMMARY</w:t>
      </w:r>
      <w:r>
        <w:rPr>
          <w:noProof/>
        </w:rPr>
        <w:tab/>
      </w:r>
      <w:r>
        <w:rPr>
          <w:noProof/>
        </w:rPr>
        <w:fldChar w:fldCharType="begin"/>
      </w:r>
      <w:r>
        <w:rPr>
          <w:noProof/>
        </w:rPr>
        <w:instrText xml:space="preserve"> PAGEREF _Toc67561399 \h </w:instrText>
      </w:r>
      <w:r>
        <w:rPr>
          <w:noProof/>
        </w:rPr>
      </w:r>
      <w:r>
        <w:rPr>
          <w:noProof/>
        </w:rPr>
        <w:fldChar w:fldCharType="separate"/>
      </w:r>
      <w:r>
        <w:rPr>
          <w:noProof/>
        </w:rPr>
        <w:t>7</w:t>
      </w:r>
      <w:r>
        <w:rPr>
          <w:noProof/>
        </w:rPr>
        <w:fldChar w:fldCharType="end"/>
      </w:r>
    </w:p>
    <w:p w14:paraId="0A77001B" w14:textId="33867A9A" w:rsidR="007D4956" w:rsidRDefault="007D4956">
      <w:pPr>
        <w:pStyle w:val="TOC2"/>
        <w:rPr>
          <w:rFonts w:asciiTheme="minorHAnsi" w:eastAsiaTheme="minorEastAsia" w:hAnsiTheme="minorHAnsi"/>
          <w:bCs w:val="0"/>
          <w:noProof/>
          <w:sz w:val="22"/>
        </w:rPr>
      </w:pPr>
      <w:r w:rsidRPr="00544B6B">
        <w:rPr>
          <w:noProof/>
        </w:rPr>
        <w:t>B.</w:t>
      </w:r>
      <w:r>
        <w:rPr>
          <w:rFonts w:asciiTheme="minorHAnsi" w:eastAsiaTheme="minorEastAsia" w:hAnsiTheme="minorHAnsi"/>
          <w:bCs w:val="0"/>
          <w:noProof/>
          <w:sz w:val="22"/>
        </w:rPr>
        <w:tab/>
      </w:r>
      <w:r>
        <w:rPr>
          <w:noProof/>
        </w:rPr>
        <w:t>YEAR-OVER-YEAR CHANGES</w:t>
      </w:r>
      <w:r>
        <w:rPr>
          <w:noProof/>
        </w:rPr>
        <w:tab/>
      </w:r>
      <w:r>
        <w:rPr>
          <w:noProof/>
        </w:rPr>
        <w:fldChar w:fldCharType="begin"/>
      </w:r>
      <w:r>
        <w:rPr>
          <w:noProof/>
        </w:rPr>
        <w:instrText xml:space="preserve"> PAGEREF _Toc67561400 \h </w:instrText>
      </w:r>
      <w:r>
        <w:rPr>
          <w:noProof/>
        </w:rPr>
      </w:r>
      <w:r>
        <w:rPr>
          <w:noProof/>
        </w:rPr>
        <w:fldChar w:fldCharType="separate"/>
      </w:r>
      <w:r>
        <w:rPr>
          <w:noProof/>
        </w:rPr>
        <w:t>7</w:t>
      </w:r>
      <w:r>
        <w:rPr>
          <w:noProof/>
        </w:rPr>
        <w:fldChar w:fldCharType="end"/>
      </w:r>
    </w:p>
    <w:p w14:paraId="124BC2BC" w14:textId="4A235387" w:rsidR="007D4956" w:rsidRDefault="007D4956">
      <w:pPr>
        <w:pStyle w:val="TOC2"/>
        <w:rPr>
          <w:rFonts w:asciiTheme="minorHAnsi" w:eastAsiaTheme="minorEastAsia" w:hAnsiTheme="minorHAnsi"/>
          <w:bCs w:val="0"/>
          <w:noProof/>
          <w:sz w:val="22"/>
        </w:rPr>
      </w:pPr>
      <w:r w:rsidRPr="00544B6B">
        <w:rPr>
          <w:noProof/>
        </w:rPr>
        <w:t>C.</w:t>
      </w:r>
      <w:r>
        <w:rPr>
          <w:rFonts w:asciiTheme="minorHAnsi" w:eastAsiaTheme="minorEastAsia" w:hAnsiTheme="minorHAnsi"/>
          <w:bCs w:val="0"/>
          <w:noProof/>
          <w:sz w:val="22"/>
        </w:rPr>
        <w:tab/>
      </w:r>
      <w:r>
        <w:rPr>
          <w:noProof/>
        </w:rPr>
        <w:t>RISKS AND OPPORTUNITIES</w:t>
      </w:r>
      <w:r>
        <w:rPr>
          <w:noProof/>
        </w:rPr>
        <w:tab/>
      </w:r>
      <w:r>
        <w:rPr>
          <w:noProof/>
        </w:rPr>
        <w:fldChar w:fldCharType="begin"/>
      </w:r>
      <w:r>
        <w:rPr>
          <w:noProof/>
        </w:rPr>
        <w:instrText xml:space="preserve"> PAGEREF _Toc67561401 \h </w:instrText>
      </w:r>
      <w:r>
        <w:rPr>
          <w:noProof/>
        </w:rPr>
      </w:r>
      <w:r>
        <w:rPr>
          <w:noProof/>
        </w:rPr>
        <w:fldChar w:fldCharType="separate"/>
      </w:r>
      <w:r>
        <w:rPr>
          <w:noProof/>
        </w:rPr>
        <w:t>10</w:t>
      </w:r>
      <w:r>
        <w:rPr>
          <w:noProof/>
        </w:rPr>
        <w:fldChar w:fldCharType="end"/>
      </w:r>
    </w:p>
    <w:p w14:paraId="7F7A5F3D" w14:textId="279A5E7F" w:rsidR="007D4956" w:rsidRDefault="007D4956">
      <w:pPr>
        <w:pStyle w:val="TOC2"/>
        <w:rPr>
          <w:rFonts w:asciiTheme="minorHAnsi" w:eastAsiaTheme="minorEastAsia" w:hAnsiTheme="minorHAnsi"/>
          <w:bCs w:val="0"/>
          <w:noProof/>
          <w:sz w:val="22"/>
        </w:rPr>
      </w:pPr>
      <w:r w:rsidRPr="00544B6B">
        <w:rPr>
          <w:noProof/>
        </w:rPr>
        <w:t>D.</w:t>
      </w:r>
      <w:r>
        <w:rPr>
          <w:rFonts w:asciiTheme="minorHAnsi" w:eastAsiaTheme="minorEastAsia" w:hAnsiTheme="minorHAnsi"/>
          <w:bCs w:val="0"/>
          <w:noProof/>
          <w:sz w:val="22"/>
        </w:rPr>
        <w:tab/>
      </w:r>
      <w:r>
        <w:rPr>
          <w:noProof/>
        </w:rPr>
        <w:t>VALUE-BASED CARE PARTICIPATION</w:t>
      </w:r>
      <w:r>
        <w:rPr>
          <w:noProof/>
        </w:rPr>
        <w:tab/>
      </w:r>
      <w:r>
        <w:rPr>
          <w:noProof/>
        </w:rPr>
        <w:fldChar w:fldCharType="begin"/>
      </w:r>
      <w:r>
        <w:rPr>
          <w:noProof/>
        </w:rPr>
        <w:instrText xml:space="preserve"> PAGEREF _Toc67561402 \h </w:instrText>
      </w:r>
      <w:r>
        <w:rPr>
          <w:noProof/>
        </w:rPr>
      </w:r>
      <w:r>
        <w:rPr>
          <w:noProof/>
        </w:rPr>
        <w:fldChar w:fldCharType="separate"/>
      </w:r>
      <w:r>
        <w:rPr>
          <w:noProof/>
        </w:rPr>
        <w:t>10</w:t>
      </w:r>
      <w:r>
        <w:rPr>
          <w:noProof/>
        </w:rPr>
        <w:fldChar w:fldCharType="end"/>
      </w:r>
    </w:p>
    <w:p w14:paraId="14A4A92A" w14:textId="695D3CF7" w:rsidR="007D4956" w:rsidRDefault="007D4956">
      <w:pPr>
        <w:pStyle w:val="TOC2"/>
        <w:rPr>
          <w:rFonts w:asciiTheme="minorHAnsi" w:eastAsiaTheme="minorEastAsia" w:hAnsiTheme="minorHAnsi"/>
          <w:bCs w:val="0"/>
          <w:noProof/>
          <w:sz w:val="22"/>
        </w:rPr>
      </w:pPr>
      <w:r w:rsidRPr="00544B6B">
        <w:rPr>
          <w:noProof/>
        </w:rPr>
        <w:t>E.</w:t>
      </w:r>
      <w:r>
        <w:rPr>
          <w:rFonts w:asciiTheme="minorHAnsi" w:eastAsiaTheme="minorEastAsia" w:hAnsiTheme="minorHAnsi"/>
          <w:bCs w:val="0"/>
          <w:noProof/>
          <w:sz w:val="22"/>
        </w:rPr>
        <w:tab/>
      </w:r>
      <w:r>
        <w:rPr>
          <w:noProof/>
        </w:rPr>
        <w:t>CAPITAL INVESTMENT CYCLE</w:t>
      </w:r>
      <w:r>
        <w:rPr>
          <w:noProof/>
        </w:rPr>
        <w:tab/>
      </w:r>
      <w:r>
        <w:rPr>
          <w:noProof/>
        </w:rPr>
        <w:fldChar w:fldCharType="begin"/>
      </w:r>
      <w:r>
        <w:rPr>
          <w:noProof/>
        </w:rPr>
        <w:instrText xml:space="preserve"> PAGEREF _Toc67561403 \h </w:instrText>
      </w:r>
      <w:r>
        <w:rPr>
          <w:noProof/>
        </w:rPr>
      </w:r>
      <w:r>
        <w:rPr>
          <w:noProof/>
        </w:rPr>
        <w:fldChar w:fldCharType="separate"/>
      </w:r>
      <w:r>
        <w:rPr>
          <w:noProof/>
        </w:rPr>
        <w:t>11</w:t>
      </w:r>
      <w:r>
        <w:rPr>
          <w:noProof/>
        </w:rPr>
        <w:fldChar w:fldCharType="end"/>
      </w:r>
    </w:p>
    <w:p w14:paraId="0BFA696E" w14:textId="717DFB8A" w:rsidR="007D4956" w:rsidRDefault="007D4956">
      <w:pPr>
        <w:pStyle w:val="TOC1"/>
        <w:rPr>
          <w:rFonts w:asciiTheme="minorHAnsi" w:eastAsiaTheme="minorEastAsia" w:hAnsiTheme="minorHAnsi"/>
          <w:b w:val="0"/>
          <w:bCs w:val="0"/>
          <w:iCs w:val="0"/>
          <w:noProof/>
          <w:sz w:val="22"/>
          <w:szCs w:val="22"/>
        </w:rPr>
      </w:pPr>
      <w:r>
        <w:rPr>
          <w:noProof/>
        </w:rPr>
        <w:t>SECTION IV: PRESENTATIONS</w:t>
      </w:r>
      <w:r>
        <w:rPr>
          <w:noProof/>
        </w:rPr>
        <w:tab/>
      </w:r>
      <w:r>
        <w:rPr>
          <w:noProof/>
        </w:rPr>
        <w:fldChar w:fldCharType="begin"/>
      </w:r>
      <w:r>
        <w:rPr>
          <w:noProof/>
        </w:rPr>
        <w:instrText xml:space="preserve"> PAGEREF _Toc67561404 \h </w:instrText>
      </w:r>
      <w:r>
        <w:rPr>
          <w:noProof/>
        </w:rPr>
      </w:r>
      <w:r>
        <w:rPr>
          <w:noProof/>
        </w:rPr>
        <w:fldChar w:fldCharType="separate"/>
      </w:r>
      <w:r>
        <w:rPr>
          <w:noProof/>
        </w:rPr>
        <w:t>11</w:t>
      </w:r>
      <w:r>
        <w:rPr>
          <w:noProof/>
        </w:rPr>
        <w:fldChar w:fldCharType="end"/>
      </w:r>
    </w:p>
    <w:p w14:paraId="20AB6B24" w14:textId="6375334B" w:rsidR="007D4956" w:rsidRDefault="007D4956">
      <w:pPr>
        <w:pStyle w:val="TOC2"/>
        <w:rPr>
          <w:rFonts w:asciiTheme="minorHAnsi" w:eastAsiaTheme="minorEastAsia" w:hAnsiTheme="minorHAnsi"/>
          <w:bCs w:val="0"/>
          <w:noProof/>
          <w:sz w:val="22"/>
        </w:rPr>
      </w:pPr>
      <w:r w:rsidRPr="00544B6B">
        <w:rPr>
          <w:noProof/>
        </w:rPr>
        <w:t>A.</w:t>
      </w:r>
      <w:r>
        <w:rPr>
          <w:rFonts w:asciiTheme="minorHAnsi" w:eastAsiaTheme="minorEastAsia" w:hAnsiTheme="minorHAnsi"/>
          <w:bCs w:val="0"/>
          <w:noProof/>
          <w:sz w:val="22"/>
        </w:rPr>
        <w:tab/>
      </w:r>
      <w:r>
        <w:rPr>
          <w:noProof/>
        </w:rPr>
        <w:t>GENERAL PRESENTATION INSTRUCTIONS</w:t>
      </w:r>
      <w:r>
        <w:rPr>
          <w:noProof/>
        </w:rPr>
        <w:tab/>
      </w:r>
      <w:r>
        <w:rPr>
          <w:noProof/>
        </w:rPr>
        <w:fldChar w:fldCharType="begin"/>
      </w:r>
      <w:r>
        <w:rPr>
          <w:noProof/>
        </w:rPr>
        <w:instrText xml:space="preserve"> PAGEREF _Toc67561405 \h </w:instrText>
      </w:r>
      <w:r>
        <w:rPr>
          <w:noProof/>
        </w:rPr>
      </w:r>
      <w:r>
        <w:rPr>
          <w:noProof/>
        </w:rPr>
        <w:fldChar w:fldCharType="separate"/>
      </w:r>
      <w:r>
        <w:rPr>
          <w:noProof/>
        </w:rPr>
        <w:t>11</w:t>
      </w:r>
      <w:r>
        <w:rPr>
          <w:noProof/>
        </w:rPr>
        <w:fldChar w:fldCharType="end"/>
      </w:r>
    </w:p>
    <w:p w14:paraId="6B3A172C" w14:textId="4EF31D48" w:rsidR="007D4956" w:rsidRDefault="007D4956">
      <w:pPr>
        <w:pStyle w:val="TOC2"/>
        <w:rPr>
          <w:rFonts w:asciiTheme="minorHAnsi" w:eastAsiaTheme="minorEastAsia" w:hAnsiTheme="minorHAnsi"/>
          <w:bCs w:val="0"/>
          <w:noProof/>
          <w:sz w:val="22"/>
        </w:rPr>
      </w:pPr>
      <w:r w:rsidRPr="00544B6B">
        <w:rPr>
          <w:noProof/>
        </w:rPr>
        <w:t>B.</w:t>
      </w:r>
      <w:r>
        <w:rPr>
          <w:rFonts w:asciiTheme="minorHAnsi" w:eastAsiaTheme="minorEastAsia" w:hAnsiTheme="minorHAnsi"/>
          <w:bCs w:val="0"/>
          <w:noProof/>
          <w:sz w:val="22"/>
        </w:rPr>
        <w:tab/>
      </w:r>
      <w:r>
        <w:rPr>
          <w:noProof/>
        </w:rPr>
        <w:t>PRESENTATION CONTENT</w:t>
      </w:r>
      <w:r>
        <w:rPr>
          <w:noProof/>
        </w:rPr>
        <w:tab/>
      </w:r>
      <w:r>
        <w:rPr>
          <w:noProof/>
        </w:rPr>
        <w:fldChar w:fldCharType="begin"/>
      </w:r>
      <w:r>
        <w:rPr>
          <w:noProof/>
        </w:rPr>
        <w:instrText xml:space="preserve"> PAGEREF _Toc67561406 \h </w:instrText>
      </w:r>
      <w:r>
        <w:rPr>
          <w:noProof/>
        </w:rPr>
      </w:r>
      <w:r>
        <w:rPr>
          <w:noProof/>
        </w:rPr>
        <w:fldChar w:fldCharType="separate"/>
      </w:r>
      <w:r>
        <w:rPr>
          <w:noProof/>
        </w:rPr>
        <w:t>11</w:t>
      </w:r>
      <w:r>
        <w:rPr>
          <w:noProof/>
        </w:rPr>
        <w:fldChar w:fldCharType="end"/>
      </w:r>
    </w:p>
    <w:p w14:paraId="2E97DDAF" w14:textId="02E876AD" w:rsidR="007D4956" w:rsidRDefault="007D4956">
      <w:pPr>
        <w:pStyle w:val="TOC1"/>
        <w:rPr>
          <w:rFonts w:asciiTheme="minorHAnsi" w:eastAsiaTheme="minorEastAsia" w:hAnsiTheme="minorHAnsi"/>
          <w:b w:val="0"/>
          <w:bCs w:val="0"/>
          <w:iCs w:val="0"/>
          <w:noProof/>
          <w:sz w:val="22"/>
          <w:szCs w:val="22"/>
        </w:rPr>
      </w:pPr>
      <w:r>
        <w:rPr>
          <w:noProof/>
        </w:rPr>
        <w:t>APPENDICES</w:t>
      </w:r>
      <w:r>
        <w:rPr>
          <w:noProof/>
        </w:rPr>
        <w:tab/>
      </w:r>
      <w:r>
        <w:rPr>
          <w:noProof/>
        </w:rPr>
        <w:fldChar w:fldCharType="begin"/>
      </w:r>
      <w:r>
        <w:rPr>
          <w:noProof/>
        </w:rPr>
        <w:instrText xml:space="preserve"> PAGEREF _Toc67561407 \h </w:instrText>
      </w:r>
      <w:r>
        <w:rPr>
          <w:noProof/>
        </w:rPr>
      </w:r>
      <w:r>
        <w:rPr>
          <w:noProof/>
        </w:rPr>
        <w:fldChar w:fldCharType="separate"/>
      </w:r>
      <w:r>
        <w:rPr>
          <w:noProof/>
        </w:rPr>
        <w:t>13</w:t>
      </w:r>
      <w:r>
        <w:rPr>
          <w:noProof/>
        </w:rPr>
        <w:fldChar w:fldCharType="end"/>
      </w:r>
    </w:p>
    <w:p w14:paraId="61D1F52A" w14:textId="598C36F1" w:rsidR="000C4D5B" w:rsidRPr="000D386C" w:rsidRDefault="00F906B1" w:rsidP="00FB2EE1">
      <w:pPr>
        <w:pStyle w:val="TOC1"/>
        <w:rPr>
          <w:rFonts w:asciiTheme="minorHAnsi" w:eastAsiaTheme="minorEastAsia" w:hAnsiTheme="minorHAnsi"/>
          <w:b w:val="0"/>
          <w:bCs w:val="0"/>
          <w:iCs w:val="0"/>
          <w:noProof/>
          <w:sz w:val="22"/>
          <w:szCs w:val="22"/>
        </w:rPr>
      </w:pPr>
      <w:r>
        <w:rPr>
          <w:rFonts w:cs="Times New Roman"/>
          <w:b w:val="0"/>
          <w:bCs w:val="0"/>
          <w:iCs w:val="0"/>
          <w:sz w:val="28"/>
          <w:szCs w:val="28"/>
        </w:rPr>
        <w:fldChar w:fldCharType="end"/>
      </w:r>
      <w:r w:rsidR="00DE5ADE" w:rsidRPr="00BB67C1">
        <w:rPr>
          <w:rFonts w:cs="Times New Roman"/>
          <w:sz w:val="28"/>
          <w:szCs w:val="28"/>
        </w:rPr>
        <w:br w:type="page"/>
      </w:r>
    </w:p>
    <w:p w14:paraId="63C85A4B" w14:textId="477A0EDC" w:rsidR="00241E1F" w:rsidRPr="008E6CF1" w:rsidRDefault="00B20AAC" w:rsidP="00B20AAC">
      <w:pPr>
        <w:tabs>
          <w:tab w:val="center" w:pos="4968"/>
          <w:tab w:val="right" w:pos="9936"/>
        </w:tabs>
        <w:spacing w:line="240" w:lineRule="auto"/>
        <w:rPr>
          <w:rFonts w:cs="Times New Roman"/>
          <w:b/>
          <w:bCs/>
          <w:szCs w:val="24"/>
        </w:rPr>
      </w:pPr>
      <w:r>
        <w:rPr>
          <w:rFonts w:cs="Times New Roman"/>
          <w:b/>
          <w:bCs/>
          <w:szCs w:val="24"/>
        </w:rPr>
        <w:lastRenderedPageBreak/>
        <w:tab/>
      </w:r>
      <w:r w:rsidR="0062500A" w:rsidRPr="00F17138">
        <w:rPr>
          <w:rFonts w:cs="Times New Roman"/>
          <w:b/>
          <w:bCs/>
          <w:szCs w:val="24"/>
        </w:rPr>
        <w:t>THIS TIMELINE IS SUBJECT TO CHANGE</w:t>
      </w:r>
      <w:r>
        <w:rPr>
          <w:rFonts w:cs="Times New Roman"/>
          <w:b/>
          <w:bCs/>
          <w:szCs w:val="24"/>
        </w:rPr>
        <w:tab/>
      </w:r>
    </w:p>
    <w:p w14:paraId="683EE269" w14:textId="77777777" w:rsidR="00F46BCC" w:rsidRDefault="00F46BCC" w:rsidP="00BB67C1">
      <w:pPr>
        <w:pStyle w:val="Heading1"/>
      </w:pPr>
    </w:p>
    <w:p w14:paraId="183CD227" w14:textId="29A2DE82" w:rsidR="000C4D5B" w:rsidRPr="00BB67C1" w:rsidRDefault="000C4D5B" w:rsidP="00BB67C1">
      <w:pPr>
        <w:pStyle w:val="Heading1"/>
      </w:pPr>
      <w:bookmarkStart w:id="0" w:name="_Toc67561388"/>
      <w:r w:rsidRPr="00BB67C1">
        <w:t>Reporting Timeline</w:t>
      </w:r>
      <w:bookmarkEnd w:id="0"/>
    </w:p>
    <w:p w14:paraId="7056F303" w14:textId="77777777" w:rsidR="000C4D5B" w:rsidRPr="000C4D5B" w:rsidRDefault="000C4D5B" w:rsidP="000C4D5B">
      <w:pPr>
        <w:spacing w:line="240" w:lineRule="auto"/>
        <w:contextualSpacing/>
        <w:rPr>
          <w:rFonts w:eastAsia="Times New Roman" w:cs="Times New Roman"/>
          <w:bCs/>
          <w:szCs w:val="24"/>
        </w:rPr>
      </w:pPr>
    </w:p>
    <w:p w14:paraId="762751A8" w14:textId="77777777" w:rsidR="00BC0F5F" w:rsidRPr="000C4D5B" w:rsidRDefault="00BC0F5F" w:rsidP="000C4D5B">
      <w:pPr>
        <w:spacing w:line="240" w:lineRule="auto"/>
        <w:ind w:left="2880" w:hanging="2880"/>
        <w:contextualSpacing/>
        <w:rPr>
          <w:rFonts w:eastAsia="Times New Roman" w:cs="Times New Roman"/>
          <w:bCs/>
          <w:szCs w:val="24"/>
        </w:rPr>
      </w:pPr>
    </w:p>
    <w:p w14:paraId="7EE75252" w14:textId="55A0ED4E" w:rsidR="004805B5" w:rsidRDefault="00395960" w:rsidP="004805B5">
      <w:pPr>
        <w:spacing w:line="240" w:lineRule="auto"/>
        <w:ind w:left="2880" w:hanging="2880"/>
        <w:contextualSpacing/>
        <w:rPr>
          <w:rFonts w:eastAsia="Times New Roman" w:cs="Times New Roman"/>
          <w:bCs/>
          <w:szCs w:val="24"/>
        </w:rPr>
      </w:pPr>
      <w:r>
        <w:rPr>
          <w:rFonts w:eastAsia="Times New Roman" w:cs="Times New Roman"/>
          <w:bCs/>
          <w:szCs w:val="24"/>
        </w:rPr>
        <w:t>M</w:t>
      </w:r>
      <w:r w:rsidR="00316BA5">
        <w:rPr>
          <w:rFonts w:eastAsia="Times New Roman" w:cs="Times New Roman"/>
          <w:bCs/>
          <w:szCs w:val="24"/>
        </w:rPr>
        <w:t>ARCH</w:t>
      </w:r>
      <w:r>
        <w:rPr>
          <w:rFonts w:eastAsia="Times New Roman" w:cs="Times New Roman"/>
          <w:bCs/>
          <w:szCs w:val="24"/>
        </w:rPr>
        <w:t xml:space="preserve"> </w:t>
      </w:r>
      <w:r w:rsidR="00D932FC" w:rsidRPr="003A3E43">
        <w:rPr>
          <w:rFonts w:eastAsia="Times New Roman" w:cs="Times New Roman"/>
          <w:bCs/>
          <w:szCs w:val="24"/>
        </w:rPr>
        <w:t>31</w:t>
      </w:r>
      <w:r w:rsidRPr="003A3E43">
        <w:rPr>
          <w:rFonts w:eastAsia="Times New Roman" w:cs="Times New Roman"/>
          <w:bCs/>
          <w:szCs w:val="24"/>
        </w:rPr>
        <w:t>,</w:t>
      </w:r>
      <w:r>
        <w:rPr>
          <w:rFonts w:eastAsia="Times New Roman" w:cs="Times New Roman"/>
          <w:bCs/>
          <w:szCs w:val="24"/>
        </w:rPr>
        <w:t xml:space="preserve"> </w:t>
      </w:r>
      <w:proofErr w:type="gramStart"/>
      <w:r w:rsidR="00316BA5">
        <w:rPr>
          <w:rFonts w:eastAsia="Times New Roman" w:cs="Times New Roman"/>
          <w:bCs/>
          <w:szCs w:val="24"/>
        </w:rPr>
        <w:t>202</w:t>
      </w:r>
      <w:r w:rsidR="00690644" w:rsidRPr="009F1271">
        <w:rPr>
          <w:rFonts w:eastAsia="Times New Roman" w:cs="Times New Roman"/>
          <w:bCs/>
          <w:szCs w:val="24"/>
        </w:rPr>
        <w:t>2</w:t>
      </w:r>
      <w:proofErr w:type="gramEnd"/>
      <w:r w:rsidR="004805B5">
        <w:rPr>
          <w:rFonts w:eastAsia="Times New Roman" w:cs="Times New Roman"/>
          <w:bCs/>
          <w:szCs w:val="24"/>
        </w:rPr>
        <w:tab/>
        <w:t xml:space="preserve">GMCB </w:t>
      </w:r>
      <w:r w:rsidR="003F3EC8">
        <w:rPr>
          <w:rFonts w:eastAsia="Times New Roman" w:cs="Times New Roman"/>
          <w:bCs/>
          <w:szCs w:val="24"/>
        </w:rPr>
        <w:t>provides hospitals with</w:t>
      </w:r>
      <w:r w:rsidR="00F17138">
        <w:rPr>
          <w:rFonts w:eastAsia="Times New Roman" w:cs="Times New Roman"/>
          <w:bCs/>
          <w:szCs w:val="24"/>
        </w:rPr>
        <w:t xml:space="preserve"> </w:t>
      </w:r>
      <w:r w:rsidR="004805B5">
        <w:rPr>
          <w:rFonts w:eastAsia="Times New Roman" w:cs="Times New Roman"/>
          <w:bCs/>
          <w:szCs w:val="24"/>
        </w:rPr>
        <w:t>budget guidance</w:t>
      </w:r>
      <w:r w:rsidR="003F3EC8">
        <w:rPr>
          <w:rFonts w:eastAsia="Times New Roman" w:cs="Times New Roman"/>
          <w:bCs/>
          <w:szCs w:val="24"/>
        </w:rPr>
        <w:t xml:space="preserve"> </w:t>
      </w:r>
      <w:r w:rsidR="00BC0F5F">
        <w:rPr>
          <w:rFonts w:eastAsia="Times New Roman" w:cs="Times New Roman"/>
          <w:bCs/>
          <w:szCs w:val="24"/>
        </w:rPr>
        <w:t>due</w:t>
      </w:r>
      <w:r w:rsidR="00004C25">
        <w:rPr>
          <w:rFonts w:eastAsia="Times New Roman" w:cs="Times New Roman"/>
          <w:bCs/>
          <w:szCs w:val="24"/>
        </w:rPr>
        <w:t xml:space="preserve"> to the COVID-19 pandemic</w:t>
      </w:r>
      <w:r w:rsidR="008F733D">
        <w:rPr>
          <w:rFonts w:eastAsia="Times New Roman" w:cs="Times New Roman"/>
          <w:bCs/>
          <w:szCs w:val="24"/>
        </w:rPr>
        <w:t xml:space="preserve">, including </w:t>
      </w:r>
      <w:r w:rsidR="003F3EC8">
        <w:rPr>
          <w:rFonts w:eastAsia="Times New Roman" w:cs="Times New Roman"/>
          <w:bCs/>
          <w:szCs w:val="24"/>
        </w:rPr>
        <w:t>questions from the Office of the Health Care Advocate (HCA)</w:t>
      </w:r>
    </w:p>
    <w:p w14:paraId="4924B9D5" w14:textId="77777777" w:rsidR="000C4D5B" w:rsidRPr="000C4D5B" w:rsidRDefault="000C4D5B" w:rsidP="000C4D5B">
      <w:pPr>
        <w:spacing w:line="240" w:lineRule="auto"/>
        <w:ind w:left="2880" w:hanging="2880"/>
        <w:contextualSpacing/>
        <w:rPr>
          <w:rFonts w:eastAsia="Times New Roman" w:cs="Times New Roman"/>
          <w:bCs/>
          <w:szCs w:val="24"/>
        </w:rPr>
      </w:pPr>
    </w:p>
    <w:p w14:paraId="4C1B21CB" w14:textId="37C180EB" w:rsidR="004805B5" w:rsidRPr="000C4D5B" w:rsidRDefault="004805B5" w:rsidP="004805B5">
      <w:pPr>
        <w:spacing w:line="240" w:lineRule="auto"/>
        <w:ind w:left="2880" w:hanging="2880"/>
        <w:contextualSpacing/>
        <w:rPr>
          <w:rFonts w:eastAsia="Times New Roman" w:cs="Times New Roman"/>
          <w:color w:val="000000"/>
          <w:szCs w:val="24"/>
        </w:rPr>
      </w:pPr>
      <w:r>
        <w:rPr>
          <w:rFonts w:eastAsia="Times New Roman" w:cs="Times New Roman"/>
          <w:bCs/>
          <w:color w:val="000000"/>
          <w:szCs w:val="24"/>
        </w:rPr>
        <w:t>JULY 1</w:t>
      </w:r>
      <w:r w:rsidRPr="000C4D5B">
        <w:rPr>
          <w:rFonts w:eastAsia="Times New Roman" w:cs="Times New Roman"/>
          <w:bCs/>
          <w:color w:val="000000"/>
          <w:szCs w:val="24"/>
        </w:rPr>
        <w:t xml:space="preserve">, </w:t>
      </w:r>
      <w:proofErr w:type="gramStart"/>
      <w:r w:rsidR="00316BA5">
        <w:rPr>
          <w:rFonts w:eastAsia="Times New Roman" w:cs="Times New Roman"/>
          <w:bCs/>
          <w:color w:val="000000"/>
          <w:szCs w:val="24"/>
        </w:rPr>
        <w:t>202</w:t>
      </w:r>
      <w:r w:rsidR="00690644" w:rsidRPr="009F1271">
        <w:rPr>
          <w:rFonts w:eastAsia="Times New Roman" w:cs="Times New Roman"/>
          <w:bCs/>
          <w:color w:val="000000"/>
          <w:szCs w:val="24"/>
        </w:rPr>
        <w:t>2</w:t>
      </w:r>
      <w:proofErr w:type="gramEnd"/>
      <w:r w:rsidRPr="000C4D5B">
        <w:rPr>
          <w:rFonts w:eastAsia="Times New Roman" w:cs="Times New Roman"/>
          <w:bCs/>
          <w:color w:val="000000"/>
          <w:szCs w:val="24"/>
        </w:rPr>
        <w:t xml:space="preserve"> </w:t>
      </w:r>
      <w:r w:rsidRPr="000C4D5B">
        <w:rPr>
          <w:rFonts w:eastAsia="Times New Roman" w:cs="Times New Roman"/>
          <w:color w:val="000000"/>
          <w:szCs w:val="24"/>
        </w:rPr>
        <w:tab/>
        <w:t>Hospitals submit budgets</w:t>
      </w:r>
      <w:r>
        <w:rPr>
          <w:rFonts w:eastAsia="Times New Roman" w:cs="Times New Roman"/>
          <w:color w:val="000000"/>
          <w:szCs w:val="24"/>
        </w:rPr>
        <w:t xml:space="preserve"> </w:t>
      </w:r>
      <w:r w:rsidRPr="000C4D5B">
        <w:rPr>
          <w:rFonts w:eastAsia="Times New Roman" w:cs="Times New Roman"/>
          <w:color w:val="000000"/>
          <w:szCs w:val="24"/>
        </w:rPr>
        <w:t xml:space="preserve">to GMCB, including answers to questions provided by the HCA in </w:t>
      </w:r>
      <w:r w:rsidR="005A64D5" w:rsidRPr="00521FF3">
        <w:rPr>
          <w:rFonts w:eastAsia="Times New Roman" w:cs="Times New Roman"/>
          <w:b/>
          <w:bCs/>
          <w:color w:val="000000"/>
          <w:szCs w:val="24"/>
        </w:rPr>
        <w:t xml:space="preserve">Part </w:t>
      </w:r>
      <w:r w:rsidR="00906066">
        <w:rPr>
          <w:rFonts w:eastAsia="Times New Roman" w:cs="Times New Roman"/>
          <w:b/>
          <w:bCs/>
          <w:color w:val="000000"/>
          <w:szCs w:val="24"/>
        </w:rPr>
        <w:t>E</w:t>
      </w:r>
    </w:p>
    <w:p w14:paraId="47EC4F8C" w14:textId="77777777" w:rsidR="004805B5" w:rsidRPr="000C4D5B" w:rsidRDefault="004805B5" w:rsidP="004805B5">
      <w:pPr>
        <w:spacing w:line="240" w:lineRule="auto"/>
        <w:contextualSpacing/>
        <w:rPr>
          <w:rFonts w:eastAsia="Times New Roman" w:cs="Times New Roman"/>
          <w:bCs/>
          <w:color w:val="000000"/>
          <w:szCs w:val="24"/>
        </w:rPr>
      </w:pPr>
    </w:p>
    <w:p w14:paraId="3CF8B178" w14:textId="6A618CE4" w:rsidR="004805B5" w:rsidRPr="000C4D5B" w:rsidRDefault="00316BA5" w:rsidP="00316BA5">
      <w:pPr>
        <w:spacing w:line="240" w:lineRule="auto"/>
        <w:ind w:left="2880" w:hanging="2880"/>
        <w:contextualSpacing/>
        <w:rPr>
          <w:rFonts w:eastAsia="Times New Roman" w:cs="Times New Roman"/>
          <w:bCs/>
          <w:color w:val="000000"/>
          <w:szCs w:val="24"/>
        </w:rPr>
      </w:pPr>
      <w:r w:rsidRPr="004B73EF">
        <w:rPr>
          <w:rFonts w:eastAsia="Times New Roman" w:cs="Times New Roman"/>
          <w:bCs/>
          <w:color w:val="000000"/>
          <w:szCs w:val="24"/>
        </w:rPr>
        <w:t>JULY-</w:t>
      </w:r>
      <w:r w:rsidR="004805B5" w:rsidRPr="004B73EF">
        <w:rPr>
          <w:rFonts w:eastAsia="Times New Roman" w:cs="Times New Roman"/>
          <w:bCs/>
          <w:color w:val="000000"/>
          <w:szCs w:val="24"/>
        </w:rPr>
        <w:t xml:space="preserve">AUGUST </w:t>
      </w:r>
      <w:r w:rsidRPr="004B73EF">
        <w:rPr>
          <w:rFonts w:eastAsia="Times New Roman" w:cs="Times New Roman"/>
          <w:bCs/>
          <w:color w:val="000000"/>
          <w:szCs w:val="24"/>
        </w:rPr>
        <w:t>202</w:t>
      </w:r>
      <w:r w:rsidR="00477201">
        <w:rPr>
          <w:rFonts w:eastAsia="Times New Roman" w:cs="Times New Roman"/>
          <w:bCs/>
          <w:color w:val="000000"/>
          <w:szCs w:val="24"/>
        </w:rPr>
        <w:t>2</w:t>
      </w:r>
      <w:r w:rsidR="004805B5">
        <w:rPr>
          <w:rFonts w:eastAsia="Times New Roman" w:cs="Times New Roman"/>
          <w:bCs/>
          <w:color w:val="000000"/>
          <w:szCs w:val="24"/>
        </w:rPr>
        <w:tab/>
      </w:r>
      <w:r w:rsidR="004805B5" w:rsidRPr="000C4D5B">
        <w:rPr>
          <w:rFonts w:eastAsia="Times New Roman" w:cs="Times New Roman"/>
          <w:color w:val="000000"/>
          <w:szCs w:val="24"/>
        </w:rPr>
        <w:t>GMCB staff review</w:t>
      </w:r>
      <w:r w:rsidR="004805B5">
        <w:rPr>
          <w:rFonts w:eastAsia="Times New Roman" w:cs="Times New Roman"/>
          <w:color w:val="000000"/>
          <w:szCs w:val="24"/>
        </w:rPr>
        <w:t>,</w:t>
      </w:r>
      <w:r w:rsidR="004805B5" w:rsidRPr="000C4D5B">
        <w:rPr>
          <w:rFonts w:eastAsia="Times New Roman" w:cs="Times New Roman"/>
          <w:color w:val="000000"/>
          <w:szCs w:val="24"/>
        </w:rPr>
        <w:t xml:space="preserve"> analy</w:t>
      </w:r>
      <w:r w:rsidR="004805B5">
        <w:rPr>
          <w:rFonts w:eastAsia="Times New Roman" w:cs="Times New Roman"/>
          <w:color w:val="000000"/>
          <w:szCs w:val="24"/>
        </w:rPr>
        <w:t xml:space="preserve">ze, and ask technical </w:t>
      </w:r>
      <w:r w:rsidR="00F17138">
        <w:rPr>
          <w:rFonts w:eastAsia="Times New Roman" w:cs="Times New Roman"/>
          <w:color w:val="000000"/>
          <w:szCs w:val="24"/>
        </w:rPr>
        <w:t>budget submission</w:t>
      </w:r>
      <w:r>
        <w:rPr>
          <w:rFonts w:eastAsia="Times New Roman" w:cs="Times New Roman"/>
          <w:color w:val="000000"/>
          <w:szCs w:val="24"/>
        </w:rPr>
        <w:t xml:space="preserve"> </w:t>
      </w:r>
      <w:r w:rsidR="004805B5">
        <w:rPr>
          <w:rFonts w:eastAsia="Times New Roman" w:cs="Times New Roman"/>
          <w:color w:val="000000"/>
          <w:szCs w:val="24"/>
        </w:rPr>
        <w:t>questions</w:t>
      </w:r>
      <w:r w:rsidR="003F3EC8">
        <w:rPr>
          <w:rFonts w:eastAsia="Times New Roman" w:cs="Times New Roman"/>
          <w:color w:val="000000"/>
          <w:szCs w:val="24"/>
        </w:rPr>
        <w:t xml:space="preserve"> </w:t>
      </w:r>
    </w:p>
    <w:p w14:paraId="4B857CBE" w14:textId="77777777" w:rsidR="00A14EAB" w:rsidRDefault="00A14EAB" w:rsidP="004805B5">
      <w:pPr>
        <w:spacing w:line="240" w:lineRule="auto"/>
        <w:contextualSpacing/>
        <w:rPr>
          <w:rFonts w:eastAsia="Times New Roman" w:cs="Times New Roman"/>
          <w:bCs/>
          <w:color w:val="000000"/>
          <w:szCs w:val="24"/>
        </w:rPr>
      </w:pPr>
    </w:p>
    <w:p w14:paraId="462F88B7" w14:textId="0E407B40" w:rsidR="00A14EAB" w:rsidRDefault="00A14EAB" w:rsidP="00A14EAB">
      <w:pPr>
        <w:spacing w:line="240" w:lineRule="auto"/>
        <w:ind w:left="2880" w:hanging="2880"/>
        <w:contextualSpacing/>
        <w:rPr>
          <w:rFonts w:eastAsia="Times New Roman" w:cs="Times New Roman"/>
          <w:bCs/>
          <w:color w:val="000000"/>
          <w:szCs w:val="24"/>
        </w:rPr>
      </w:pPr>
      <w:r w:rsidRPr="004B73EF">
        <w:rPr>
          <w:rFonts w:eastAsia="Times New Roman" w:cs="Times New Roman"/>
          <w:bCs/>
          <w:color w:val="000000"/>
          <w:szCs w:val="24"/>
        </w:rPr>
        <w:t xml:space="preserve">JULY </w:t>
      </w:r>
      <w:r w:rsidR="00A856B3" w:rsidRPr="004B73EF">
        <w:rPr>
          <w:rFonts w:eastAsia="Times New Roman" w:cs="Times New Roman"/>
          <w:bCs/>
          <w:color w:val="000000"/>
          <w:szCs w:val="24"/>
        </w:rPr>
        <w:t>2</w:t>
      </w:r>
      <w:r w:rsidR="004B73EF" w:rsidRPr="004B73EF">
        <w:rPr>
          <w:rFonts w:eastAsia="Times New Roman" w:cs="Times New Roman"/>
          <w:bCs/>
          <w:color w:val="000000"/>
          <w:szCs w:val="24"/>
        </w:rPr>
        <w:t>7</w:t>
      </w:r>
      <w:r w:rsidR="00A856B3" w:rsidRPr="004B73EF">
        <w:rPr>
          <w:rFonts w:eastAsia="Times New Roman" w:cs="Times New Roman"/>
          <w:bCs/>
          <w:color w:val="000000"/>
          <w:szCs w:val="24"/>
        </w:rPr>
        <w:t>,</w:t>
      </w:r>
      <w:r w:rsidRPr="004B73EF">
        <w:rPr>
          <w:rFonts w:eastAsia="Times New Roman" w:cs="Times New Roman"/>
          <w:bCs/>
          <w:color w:val="000000"/>
          <w:szCs w:val="24"/>
        </w:rPr>
        <w:t xml:space="preserve"> </w:t>
      </w:r>
      <w:proofErr w:type="gramStart"/>
      <w:r w:rsidRPr="004B73EF">
        <w:rPr>
          <w:rFonts w:eastAsia="Times New Roman" w:cs="Times New Roman"/>
          <w:bCs/>
          <w:color w:val="000000"/>
          <w:szCs w:val="24"/>
        </w:rPr>
        <w:t>202</w:t>
      </w:r>
      <w:r w:rsidR="004B73EF" w:rsidRPr="004B73EF">
        <w:rPr>
          <w:rFonts w:eastAsia="Times New Roman" w:cs="Times New Roman"/>
          <w:bCs/>
          <w:color w:val="000000"/>
          <w:szCs w:val="24"/>
        </w:rPr>
        <w:t>2</w:t>
      </w:r>
      <w:proofErr w:type="gramEnd"/>
      <w:r w:rsidRPr="000C4D5B">
        <w:rPr>
          <w:rFonts w:eastAsia="Times New Roman" w:cs="Times New Roman"/>
          <w:bCs/>
          <w:color w:val="000000"/>
          <w:szCs w:val="24"/>
        </w:rPr>
        <w:tab/>
        <w:t xml:space="preserve">GMCB staff provides </w:t>
      </w:r>
      <w:r>
        <w:rPr>
          <w:rFonts w:eastAsia="Times New Roman" w:cs="Times New Roman"/>
          <w:bCs/>
          <w:color w:val="000000"/>
          <w:szCs w:val="24"/>
        </w:rPr>
        <w:t xml:space="preserve">preliminary </w:t>
      </w:r>
      <w:r w:rsidRPr="000C4D5B">
        <w:rPr>
          <w:rFonts w:eastAsia="Times New Roman" w:cs="Times New Roman"/>
          <w:bCs/>
          <w:color w:val="000000"/>
          <w:szCs w:val="24"/>
        </w:rPr>
        <w:t>budget overview at public board meeting</w:t>
      </w:r>
    </w:p>
    <w:p w14:paraId="6AD7F63D" w14:textId="77777777" w:rsidR="0087312D" w:rsidRDefault="0087312D" w:rsidP="00A14EAB">
      <w:pPr>
        <w:spacing w:line="240" w:lineRule="auto"/>
        <w:ind w:left="2880" w:hanging="2880"/>
        <w:contextualSpacing/>
        <w:rPr>
          <w:rFonts w:eastAsia="Times New Roman" w:cs="Times New Roman"/>
          <w:bCs/>
          <w:color w:val="000000"/>
          <w:szCs w:val="24"/>
        </w:rPr>
      </w:pPr>
    </w:p>
    <w:p w14:paraId="7FA25F91" w14:textId="51E888C0" w:rsidR="00487C97" w:rsidRDefault="00487C97" w:rsidP="00487C97">
      <w:pPr>
        <w:spacing w:line="240" w:lineRule="auto"/>
        <w:ind w:left="2880" w:hanging="2880"/>
        <w:contextualSpacing/>
        <w:rPr>
          <w:rFonts w:eastAsia="Times New Roman" w:cs="Times New Roman"/>
          <w:bCs/>
          <w:color w:val="000000"/>
          <w:szCs w:val="24"/>
        </w:rPr>
      </w:pPr>
      <w:r w:rsidRPr="00B8037B">
        <w:rPr>
          <w:rFonts w:eastAsia="Times New Roman" w:cs="Times New Roman"/>
          <w:color w:val="000000"/>
          <w:szCs w:val="24"/>
        </w:rPr>
        <w:t xml:space="preserve">AUGUST 1, </w:t>
      </w:r>
      <w:proofErr w:type="gramStart"/>
      <w:r w:rsidRPr="00B8037B">
        <w:rPr>
          <w:rFonts w:eastAsia="Times New Roman" w:cs="Times New Roman"/>
          <w:color w:val="000000"/>
          <w:szCs w:val="24"/>
        </w:rPr>
        <w:t>202</w:t>
      </w:r>
      <w:r w:rsidR="00102C35" w:rsidRPr="00B8037B">
        <w:rPr>
          <w:rFonts w:eastAsia="Times New Roman" w:cs="Times New Roman"/>
          <w:color w:val="000000"/>
          <w:szCs w:val="24"/>
        </w:rPr>
        <w:t>2</w:t>
      </w:r>
      <w:proofErr w:type="gramEnd"/>
      <w:r w:rsidRPr="00B8037B">
        <w:rPr>
          <w:rFonts w:eastAsia="Times New Roman" w:cs="Times New Roman"/>
          <w:color w:val="000000"/>
          <w:szCs w:val="24"/>
        </w:rPr>
        <w:tab/>
      </w:r>
      <w:r w:rsidR="00556428" w:rsidRPr="00B8037B">
        <w:rPr>
          <w:rFonts w:eastAsia="Times New Roman" w:cs="Times New Roman"/>
          <w:color w:val="000000"/>
          <w:szCs w:val="24"/>
        </w:rPr>
        <w:t xml:space="preserve">Hospital submission of Capital </w:t>
      </w:r>
      <w:r w:rsidR="00082E4B" w:rsidRPr="00B8037B">
        <w:rPr>
          <w:rFonts w:eastAsia="Times New Roman" w:cs="Times New Roman"/>
          <w:color w:val="000000"/>
          <w:szCs w:val="24"/>
        </w:rPr>
        <w:t>Expenditure</w:t>
      </w:r>
      <w:r w:rsidR="00556428" w:rsidRPr="00B8037B">
        <w:rPr>
          <w:rFonts w:eastAsia="Times New Roman" w:cs="Times New Roman"/>
          <w:color w:val="000000"/>
          <w:szCs w:val="24"/>
        </w:rPr>
        <w:t xml:space="preserve"> sheets in Adaptive</w:t>
      </w:r>
      <w:r w:rsidR="00B8037B">
        <w:rPr>
          <w:rFonts w:eastAsia="Times New Roman" w:cs="Times New Roman"/>
          <w:bCs/>
          <w:color w:val="000000"/>
          <w:szCs w:val="24"/>
        </w:rPr>
        <w:t>-</w:t>
      </w:r>
      <w:r w:rsidR="00B8037B" w:rsidRPr="00B8037B">
        <w:rPr>
          <w:rFonts w:eastAsia="Times New Roman" w:cs="Times New Roman"/>
          <w:bCs/>
          <w:color w:val="000000"/>
          <w:szCs w:val="24"/>
          <w:highlight w:val="yellow"/>
        </w:rPr>
        <w:t>Not Later Than</w:t>
      </w:r>
      <w:r w:rsidR="00B64E12">
        <w:rPr>
          <w:rFonts w:eastAsia="Times New Roman" w:cs="Times New Roman"/>
          <w:bCs/>
          <w:color w:val="000000"/>
          <w:szCs w:val="24"/>
        </w:rPr>
        <w:t xml:space="preserve"> </w:t>
      </w:r>
    </w:p>
    <w:p w14:paraId="480B96BB" w14:textId="77777777" w:rsidR="00487C97" w:rsidRDefault="00487C97" w:rsidP="007D4956">
      <w:pPr>
        <w:spacing w:line="240" w:lineRule="auto"/>
        <w:contextualSpacing/>
        <w:rPr>
          <w:rFonts w:eastAsia="Times New Roman" w:cs="Times New Roman"/>
          <w:bCs/>
          <w:color w:val="000000"/>
          <w:szCs w:val="24"/>
        </w:rPr>
      </w:pPr>
    </w:p>
    <w:p w14:paraId="2BBD1CE4" w14:textId="6C9CBCD0" w:rsidR="004805B5" w:rsidRPr="00300D40" w:rsidRDefault="004805B5" w:rsidP="004805B5">
      <w:pPr>
        <w:spacing w:line="240" w:lineRule="auto"/>
        <w:contextualSpacing/>
        <w:rPr>
          <w:rFonts w:eastAsia="Times New Roman" w:cs="Times New Roman"/>
          <w:color w:val="000000"/>
          <w:szCs w:val="24"/>
        </w:rPr>
      </w:pPr>
    </w:p>
    <w:p w14:paraId="16A73942" w14:textId="77777777" w:rsidR="00C33449" w:rsidRDefault="004805B5" w:rsidP="004805B5">
      <w:pPr>
        <w:spacing w:line="240" w:lineRule="auto"/>
        <w:ind w:left="1440" w:hanging="1440"/>
        <w:contextualSpacing/>
        <w:rPr>
          <w:rFonts w:eastAsia="Times New Roman" w:cs="Times New Roman"/>
          <w:color w:val="000000"/>
          <w:szCs w:val="24"/>
        </w:rPr>
      </w:pPr>
      <w:r w:rsidRPr="000C4D5B">
        <w:rPr>
          <w:rFonts w:eastAsia="Times New Roman" w:cs="Times New Roman"/>
          <w:color w:val="000000"/>
          <w:szCs w:val="24"/>
        </w:rPr>
        <w:t xml:space="preserve">WEEKS OF </w:t>
      </w:r>
    </w:p>
    <w:p w14:paraId="110A1792" w14:textId="33064271" w:rsidR="004805B5" w:rsidRPr="000C4D5B" w:rsidRDefault="004805B5" w:rsidP="004805B5">
      <w:pPr>
        <w:spacing w:line="240" w:lineRule="auto"/>
        <w:ind w:left="1440" w:hanging="1440"/>
        <w:contextualSpacing/>
        <w:rPr>
          <w:rFonts w:eastAsia="Times New Roman" w:cs="Times New Roman"/>
          <w:color w:val="000000"/>
          <w:szCs w:val="24"/>
        </w:rPr>
      </w:pPr>
      <w:r w:rsidRPr="00811CC4">
        <w:rPr>
          <w:rFonts w:eastAsia="Times New Roman" w:cs="Times New Roman"/>
          <w:color w:val="000000"/>
          <w:szCs w:val="24"/>
        </w:rPr>
        <w:t xml:space="preserve">AUG. </w:t>
      </w:r>
      <w:r w:rsidR="00156C9F" w:rsidRPr="00811CC4">
        <w:rPr>
          <w:rFonts w:eastAsia="Times New Roman" w:cs="Times New Roman"/>
          <w:color w:val="000000"/>
          <w:szCs w:val="24"/>
        </w:rPr>
        <w:t>1</w:t>
      </w:r>
      <w:r w:rsidR="00314203" w:rsidRPr="00811CC4">
        <w:rPr>
          <w:rFonts w:eastAsia="Times New Roman" w:cs="Times New Roman"/>
          <w:color w:val="000000"/>
          <w:szCs w:val="24"/>
        </w:rPr>
        <w:t>5</w:t>
      </w:r>
      <w:r w:rsidR="00156C9F" w:rsidRPr="00811CC4">
        <w:rPr>
          <w:rFonts w:eastAsia="Times New Roman" w:cs="Times New Roman"/>
          <w:color w:val="000000"/>
          <w:szCs w:val="24"/>
        </w:rPr>
        <w:t xml:space="preserve"> </w:t>
      </w:r>
      <w:r w:rsidRPr="00811CC4">
        <w:rPr>
          <w:rFonts w:eastAsia="Times New Roman" w:cs="Times New Roman"/>
          <w:color w:val="000000"/>
          <w:szCs w:val="24"/>
        </w:rPr>
        <w:t xml:space="preserve">&amp; </w:t>
      </w:r>
      <w:r w:rsidR="00156C9F" w:rsidRPr="00811CC4">
        <w:rPr>
          <w:rFonts w:eastAsia="Times New Roman" w:cs="Times New Roman"/>
          <w:color w:val="000000"/>
          <w:szCs w:val="24"/>
        </w:rPr>
        <w:t>2</w:t>
      </w:r>
      <w:r w:rsidR="00811CC4" w:rsidRPr="00811CC4">
        <w:rPr>
          <w:rFonts w:eastAsia="Times New Roman" w:cs="Times New Roman"/>
          <w:color w:val="000000"/>
          <w:szCs w:val="24"/>
        </w:rPr>
        <w:t>2</w:t>
      </w:r>
      <w:r w:rsidR="00C33449" w:rsidRPr="00811CC4">
        <w:rPr>
          <w:rFonts w:eastAsia="Times New Roman" w:cs="Times New Roman"/>
          <w:color w:val="000000"/>
          <w:szCs w:val="24"/>
        </w:rPr>
        <w:t>, 202</w:t>
      </w:r>
      <w:r w:rsidR="00811CC4" w:rsidRPr="00811CC4">
        <w:rPr>
          <w:rFonts w:eastAsia="Times New Roman" w:cs="Times New Roman"/>
          <w:color w:val="000000"/>
          <w:szCs w:val="24"/>
        </w:rPr>
        <w:t>2</w:t>
      </w:r>
      <w:r w:rsidR="00811CC4">
        <w:rPr>
          <w:rFonts w:eastAsia="Times New Roman" w:cs="Times New Roman"/>
          <w:color w:val="000000"/>
          <w:szCs w:val="24"/>
        </w:rPr>
        <w:tab/>
      </w:r>
      <w:r w:rsidR="00C33449">
        <w:rPr>
          <w:rFonts w:eastAsia="Times New Roman" w:cs="Times New Roman"/>
          <w:color w:val="000000"/>
          <w:szCs w:val="24"/>
        </w:rPr>
        <w:tab/>
      </w:r>
      <w:r w:rsidR="00413D7C" w:rsidRPr="00413D7C">
        <w:rPr>
          <w:rFonts w:eastAsia="Times New Roman" w:cs="Times New Roman"/>
          <w:b/>
          <w:bCs/>
          <w:color w:val="000000"/>
          <w:szCs w:val="24"/>
        </w:rPr>
        <w:t>Remote</w:t>
      </w:r>
      <w:r w:rsidR="00413D7C">
        <w:rPr>
          <w:rFonts w:eastAsia="Times New Roman" w:cs="Times New Roman"/>
          <w:color w:val="000000"/>
          <w:szCs w:val="24"/>
        </w:rPr>
        <w:t xml:space="preserve"> </w:t>
      </w:r>
      <w:r w:rsidRPr="000C4D5B">
        <w:rPr>
          <w:rFonts w:eastAsia="Times New Roman" w:cs="Times New Roman"/>
          <w:color w:val="000000"/>
          <w:szCs w:val="24"/>
        </w:rPr>
        <w:t>Hospital budget hearings</w:t>
      </w:r>
    </w:p>
    <w:p w14:paraId="4B36ED1E" w14:textId="77777777" w:rsidR="004805B5" w:rsidRDefault="004805B5" w:rsidP="004805B5">
      <w:pPr>
        <w:spacing w:line="240" w:lineRule="auto"/>
        <w:ind w:left="1440" w:hanging="1440"/>
        <w:contextualSpacing/>
        <w:rPr>
          <w:rFonts w:eastAsia="Times New Roman" w:cs="Times New Roman"/>
          <w:bCs/>
          <w:color w:val="000000"/>
          <w:szCs w:val="24"/>
        </w:rPr>
      </w:pPr>
    </w:p>
    <w:p w14:paraId="754CE1EB" w14:textId="2183E3B7" w:rsidR="00D932FC" w:rsidRDefault="00D932FC" w:rsidP="004805B5">
      <w:pPr>
        <w:spacing w:line="240" w:lineRule="auto"/>
        <w:ind w:left="2880" w:hanging="2880"/>
        <w:contextualSpacing/>
        <w:rPr>
          <w:rFonts w:eastAsia="Times New Roman" w:cs="Times New Roman"/>
          <w:bCs/>
          <w:color w:val="000000"/>
          <w:szCs w:val="24"/>
        </w:rPr>
      </w:pPr>
    </w:p>
    <w:p w14:paraId="69A102B0" w14:textId="7E0D9F02" w:rsidR="004805B5" w:rsidRPr="000C4D5B" w:rsidRDefault="004805B5" w:rsidP="004805B5">
      <w:pPr>
        <w:spacing w:line="240" w:lineRule="auto"/>
        <w:ind w:left="2880" w:hanging="2880"/>
        <w:contextualSpacing/>
        <w:rPr>
          <w:rFonts w:eastAsia="Times New Roman" w:cs="Times New Roman"/>
          <w:color w:val="000000"/>
          <w:szCs w:val="24"/>
        </w:rPr>
      </w:pPr>
      <w:r w:rsidRPr="000C4D5B">
        <w:rPr>
          <w:rFonts w:eastAsia="Times New Roman" w:cs="Times New Roman"/>
          <w:color w:val="000000"/>
          <w:szCs w:val="24"/>
        </w:rPr>
        <w:t xml:space="preserve">SEPTEMBER </w:t>
      </w:r>
      <w:r w:rsidR="00316BA5">
        <w:rPr>
          <w:rFonts w:eastAsia="Times New Roman" w:cs="Times New Roman"/>
          <w:color w:val="000000"/>
          <w:szCs w:val="24"/>
        </w:rPr>
        <w:t>1</w:t>
      </w:r>
      <w:r w:rsidRPr="000C4D5B">
        <w:rPr>
          <w:rFonts w:eastAsia="Times New Roman" w:cs="Times New Roman"/>
          <w:color w:val="000000"/>
          <w:szCs w:val="24"/>
        </w:rPr>
        <w:t>-</w:t>
      </w:r>
      <w:r>
        <w:rPr>
          <w:rFonts w:eastAsia="Times New Roman" w:cs="Times New Roman"/>
          <w:color w:val="000000"/>
          <w:szCs w:val="24"/>
        </w:rPr>
        <w:t>15</w:t>
      </w:r>
      <w:r w:rsidRPr="000C4D5B">
        <w:rPr>
          <w:rFonts w:eastAsia="Times New Roman" w:cs="Times New Roman"/>
          <w:color w:val="000000"/>
          <w:szCs w:val="24"/>
        </w:rPr>
        <w:t xml:space="preserve">, </w:t>
      </w:r>
      <w:proofErr w:type="gramStart"/>
      <w:r w:rsidR="00316BA5">
        <w:rPr>
          <w:rFonts w:eastAsia="Times New Roman" w:cs="Times New Roman"/>
          <w:color w:val="000000"/>
          <w:szCs w:val="24"/>
        </w:rPr>
        <w:t>202</w:t>
      </w:r>
      <w:r w:rsidR="00615A7B">
        <w:rPr>
          <w:rFonts w:eastAsia="Times New Roman" w:cs="Times New Roman"/>
          <w:color w:val="000000"/>
          <w:szCs w:val="24"/>
        </w:rPr>
        <w:t>2</w:t>
      </w:r>
      <w:proofErr w:type="gramEnd"/>
      <w:r w:rsidRPr="000C4D5B">
        <w:rPr>
          <w:rFonts w:eastAsia="Times New Roman" w:cs="Times New Roman"/>
          <w:color w:val="000000"/>
          <w:szCs w:val="24"/>
        </w:rPr>
        <w:tab/>
        <w:t xml:space="preserve">Board </w:t>
      </w:r>
      <w:r>
        <w:rPr>
          <w:rFonts w:eastAsia="Times New Roman" w:cs="Times New Roman"/>
          <w:color w:val="000000"/>
          <w:szCs w:val="24"/>
        </w:rPr>
        <w:t>deliberations/</w:t>
      </w:r>
      <w:r w:rsidRPr="000C4D5B">
        <w:rPr>
          <w:rFonts w:eastAsia="Times New Roman" w:cs="Times New Roman"/>
          <w:color w:val="000000"/>
          <w:szCs w:val="24"/>
        </w:rPr>
        <w:t>votes to establish each hospital’s budget at public board meetings</w:t>
      </w:r>
      <w:r w:rsidR="00623A65">
        <w:rPr>
          <w:rFonts w:eastAsia="Times New Roman" w:cs="Times New Roman"/>
          <w:color w:val="000000"/>
          <w:szCs w:val="24"/>
        </w:rPr>
        <w:t xml:space="preserve">. </w:t>
      </w:r>
      <w:r w:rsidR="00623A65" w:rsidRPr="00623A65">
        <w:rPr>
          <w:rFonts w:eastAsia="Times New Roman" w:cs="Times New Roman"/>
          <w:color w:val="000000"/>
          <w:szCs w:val="24"/>
          <w:highlight w:val="yellow"/>
        </w:rPr>
        <w:t>Board will deliberate in order of budget hearings.</w:t>
      </w:r>
      <w:r w:rsidRPr="000C4D5B">
        <w:rPr>
          <w:rFonts w:eastAsia="Times New Roman" w:cs="Times New Roman"/>
          <w:color w:val="000000"/>
          <w:szCs w:val="24"/>
        </w:rPr>
        <w:t xml:space="preserve"> </w:t>
      </w:r>
    </w:p>
    <w:p w14:paraId="60F109A7" w14:textId="77777777" w:rsidR="004805B5" w:rsidRPr="000C4D5B" w:rsidRDefault="004805B5" w:rsidP="004805B5">
      <w:pPr>
        <w:spacing w:line="240" w:lineRule="auto"/>
        <w:ind w:left="1440" w:hanging="1440"/>
        <w:contextualSpacing/>
        <w:rPr>
          <w:rFonts w:eastAsia="Times New Roman" w:cs="Times New Roman"/>
          <w:color w:val="000000"/>
          <w:szCs w:val="24"/>
        </w:rPr>
      </w:pPr>
    </w:p>
    <w:p w14:paraId="1A0C4534" w14:textId="7FE6AEA9" w:rsidR="004805B5" w:rsidRPr="000C4D5B" w:rsidRDefault="004805B5" w:rsidP="004805B5">
      <w:pPr>
        <w:spacing w:line="240" w:lineRule="auto"/>
        <w:ind w:left="2160" w:hanging="2160"/>
        <w:contextualSpacing/>
        <w:rPr>
          <w:rFonts w:eastAsia="Times New Roman" w:cs="Times New Roman"/>
          <w:szCs w:val="24"/>
        </w:rPr>
      </w:pPr>
      <w:r w:rsidRPr="000C4D5B">
        <w:rPr>
          <w:rFonts w:eastAsia="Times New Roman" w:cs="Times New Roman"/>
          <w:bCs/>
          <w:szCs w:val="24"/>
        </w:rPr>
        <w:t xml:space="preserve">SEPTEMBER </w:t>
      </w:r>
      <w:r>
        <w:rPr>
          <w:rFonts w:eastAsia="Times New Roman" w:cs="Times New Roman"/>
          <w:bCs/>
          <w:szCs w:val="24"/>
        </w:rPr>
        <w:t>15</w:t>
      </w:r>
      <w:r w:rsidRPr="000C4D5B">
        <w:rPr>
          <w:rFonts w:eastAsia="Times New Roman" w:cs="Times New Roman"/>
          <w:bCs/>
          <w:szCs w:val="24"/>
        </w:rPr>
        <w:t xml:space="preserve">, </w:t>
      </w:r>
      <w:proofErr w:type="gramStart"/>
      <w:r w:rsidR="00316BA5">
        <w:rPr>
          <w:rFonts w:eastAsia="Times New Roman" w:cs="Times New Roman"/>
          <w:bCs/>
          <w:szCs w:val="24"/>
        </w:rPr>
        <w:t>202</w:t>
      </w:r>
      <w:r w:rsidR="00615A7B">
        <w:rPr>
          <w:rFonts w:eastAsia="Times New Roman" w:cs="Times New Roman"/>
          <w:bCs/>
          <w:szCs w:val="24"/>
        </w:rPr>
        <w:t>2</w:t>
      </w:r>
      <w:proofErr w:type="gramEnd"/>
      <w:r w:rsidR="009346F9">
        <w:rPr>
          <w:rFonts w:eastAsia="Times New Roman" w:cs="Times New Roman"/>
          <w:szCs w:val="24"/>
        </w:rPr>
        <w:tab/>
      </w:r>
      <w:r w:rsidRPr="000C4D5B">
        <w:rPr>
          <w:rFonts w:eastAsia="Times New Roman" w:cs="Times New Roman"/>
          <w:szCs w:val="24"/>
        </w:rPr>
        <w:t xml:space="preserve">Board issues budget decisions </w:t>
      </w:r>
    </w:p>
    <w:p w14:paraId="63C7A731" w14:textId="77777777" w:rsidR="004805B5" w:rsidRDefault="004805B5" w:rsidP="004805B5">
      <w:pPr>
        <w:spacing w:line="240" w:lineRule="auto"/>
        <w:ind w:left="2880" w:hanging="2880"/>
        <w:contextualSpacing/>
        <w:rPr>
          <w:rFonts w:eastAsia="Times New Roman" w:cs="Times New Roman"/>
          <w:bCs/>
          <w:szCs w:val="24"/>
        </w:rPr>
      </w:pPr>
    </w:p>
    <w:p w14:paraId="7D65F1B1" w14:textId="36EAADD4" w:rsidR="004805B5" w:rsidRDefault="004805B5" w:rsidP="004805B5">
      <w:pPr>
        <w:spacing w:line="240" w:lineRule="auto"/>
        <w:ind w:left="2880" w:hanging="2880"/>
        <w:contextualSpacing/>
        <w:rPr>
          <w:rFonts w:eastAsia="Times New Roman" w:cs="Times New Roman"/>
          <w:color w:val="000000"/>
          <w:szCs w:val="24"/>
        </w:rPr>
      </w:pPr>
      <w:r w:rsidRPr="000C4D5B">
        <w:rPr>
          <w:rFonts w:eastAsia="Times New Roman" w:cs="Times New Roman"/>
          <w:bCs/>
          <w:szCs w:val="24"/>
        </w:rPr>
        <w:t>SEPTEMBER</w:t>
      </w:r>
      <w:r>
        <w:rPr>
          <w:rFonts w:eastAsia="Times New Roman" w:cs="Times New Roman"/>
          <w:color w:val="000000"/>
          <w:szCs w:val="24"/>
        </w:rPr>
        <w:t xml:space="preserve"> 30, </w:t>
      </w:r>
      <w:proofErr w:type="gramStart"/>
      <w:r w:rsidR="00316BA5">
        <w:rPr>
          <w:rFonts w:eastAsia="Times New Roman" w:cs="Times New Roman"/>
          <w:color w:val="000000"/>
          <w:szCs w:val="24"/>
        </w:rPr>
        <w:t>202</w:t>
      </w:r>
      <w:r w:rsidR="00615A7B">
        <w:rPr>
          <w:rFonts w:eastAsia="Times New Roman" w:cs="Times New Roman"/>
          <w:color w:val="000000"/>
          <w:szCs w:val="24"/>
        </w:rPr>
        <w:t>2</w:t>
      </w:r>
      <w:proofErr w:type="gramEnd"/>
      <w:r>
        <w:rPr>
          <w:rFonts w:eastAsia="Times New Roman" w:cs="Times New Roman"/>
          <w:color w:val="000000"/>
          <w:szCs w:val="24"/>
        </w:rPr>
        <w:tab/>
        <w:t>Hospital</w:t>
      </w:r>
      <w:r w:rsidR="003E7587">
        <w:rPr>
          <w:rFonts w:eastAsia="Times New Roman" w:cs="Times New Roman"/>
          <w:color w:val="000000"/>
          <w:szCs w:val="24"/>
        </w:rPr>
        <w:t xml:space="preserve"> submission of</w:t>
      </w:r>
      <w:r>
        <w:rPr>
          <w:rFonts w:eastAsia="Times New Roman" w:cs="Times New Roman"/>
          <w:color w:val="000000"/>
          <w:szCs w:val="24"/>
        </w:rPr>
        <w:t xml:space="preserve"> most recent Form 990 </w:t>
      </w:r>
      <w:r w:rsidR="003E7587">
        <w:rPr>
          <w:rFonts w:eastAsia="Times New Roman" w:cs="Times New Roman"/>
          <w:color w:val="000000"/>
          <w:szCs w:val="24"/>
        </w:rPr>
        <w:t xml:space="preserve">and updated CHNA and/or progress report </w:t>
      </w:r>
    </w:p>
    <w:p w14:paraId="4AF60CE9" w14:textId="77777777" w:rsidR="004805B5" w:rsidRPr="000C4D5B" w:rsidRDefault="004805B5" w:rsidP="004805B5">
      <w:pPr>
        <w:spacing w:line="240" w:lineRule="auto"/>
        <w:ind w:left="1440"/>
        <w:contextualSpacing/>
        <w:rPr>
          <w:rFonts w:eastAsia="Times New Roman" w:cs="Times New Roman"/>
          <w:szCs w:val="24"/>
        </w:rPr>
      </w:pPr>
    </w:p>
    <w:p w14:paraId="0755E4EA" w14:textId="09D260C4" w:rsidR="004805B5" w:rsidRPr="00F26DD1" w:rsidRDefault="004805B5" w:rsidP="006524D9">
      <w:pPr>
        <w:spacing w:after="160"/>
      </w:pPr>
      <w:r w:rsidRPr="000C4D5B">
        <w:rPr>
          <w:rFonts w:eastAsia="Times New Roman" w:cs="Times New Roman"/>
          <w:bCs/>
          <w:szCs w:val="24"/>
        </w:rPr>
        <w:t xml:space="preserve">OCTOBER 1, </w:t>
      </w:r>
      <w:proofErr w:type="gramStart"/>
      <w:r w:rsidR="00316BA5">
        <w:rPr>
          <w:rFonts w:eastAsia="Times New Roman" w:cs="Times New Roman"/>
          <w:bCs/>
          <w:szCs w:val="24"/>
        </w:rPr>
        <w:t>202</w:t>
      </w:r>
      <w:r w:rsidR="00615A7B">
        <w:rPr>
          <w:rFonts w:eastAsia="Times New Roman" w:cs="Times New Roman"/>
          <w:bCs/>
          <w:szCs w:val="24"/>
        </w:rPr>
        <w:t>2</w:t>
      </w:r>
      <w:proofErr w:type="gramEnd"/>
      <w:r w:rsidRPr="000C4D5B">
        <w:rPr>
          <w:rFonts w:eastAsia="Times New Roman" w:cs="Times New Roman"/>
          <w:bCs/>
          <w:szCs w:val="24"/>
        </w:rPr>
        <w:t xml:space="preserve"> </w:t>
      </w:r>
      <w:r w:rsidRPr="000C4D5B">
        <w:rPr>
          <w:rFonts w:eastAsia="Times New Roman" w:cs="Times New Roman"/>
          <w:bCs/>
          <w:szCs w:val="24"/>
        </w:rPr>
        <w:tab/>
      </w:r>
      <w:r w:rsidRPr="000C4D5B">
        <w:rPr>
          <w:rFonts w:eastAsia="Times New Roman" w:cs="Times New Roman"/>
          <w:bCs/>
          <w:szCs w:val="24"/>
        </w:rPr>
        <w:tab/>
      </w:r>
      <w:r w:rsidRPr="000C4D5B">
        <w:rPr>
          <w:rFonts w:eastAsia="Times New Roman" w:cs="Times New Roman"/>
          <w:szCs w:val="24"/>
        </w:rPr>
        <w:t xml:space="preserve">Budget </w:t>
      </w:r>
      <w:r>
        <w:rPr>
          <w:rFonts w:eastAsia="Times New Roman" w:cs="Times New Roman"/>
          <w:szCs w:val="24"/>
        </w:rPr>
        <w:t>o</w:t>
      </w:r>
      <w:r w:rsidRPr="000C4D5B">
        <w:rPr>
          <w:rFonts w:eastAsia="Times New Roman" w:cs="Times New Roman"/>
          <w:szCs w:val="24"/>
        </w:rPr>
        <w:t>rders sent to hospitals</w:t>
      </w:r>
      <w:r>
        <w:br w:type="page"/>
      </w:r>
    </w:p>
    <w:p w14:paraId="2471AFF6" w14:textId="64E2342D" w:rsidR="00241E1F" w:rsidRDefault="00241E1F" w:rsidP="00BB67C1">
      <w:pPr>
        <w:pStyle w:val="Heading1"/>
      </w:pPr>
      <w:bookmarkStart w:id="1" w:name="_Toc67561389"/>
      <w:r w:rsidRPr="00BB67C1">
        <w:lastRenderedPageBreak/>
        <w:t>INTRODUCTION</w:t>
      </w:r>
      <w:bookmarkEnd w:id="1"/>
    </w:p>
    <w:p w14:paraId="54F89091" w14:textId="77777777" w:rsidR="00D3622A" w:rsidRPr="00CF6336" w:rsidRDefault="00D3622A" w:rsidP="00F26DD1">
      <w:pPr>
        <w:pStyle w:val="NoSpacing"/>
      </w:pPr>
    </w:p>
    <w:p w14:paraId="76CD9A13" w14:textId="3EDD68B8" w:rsidR="00A02235" w:rsidRDefault="00D3622A" w:rsidP="00A02235">
      <w:pPr>
        <w:spacing w:line="240" w:lineRule="auto"/>
        <w:ind w:firstLine="360"/>
        <w:rPr>
          <w:rFonts w:cs="Times New Roman"/>
          <w:szCs w:val="24"/>
        </w:rPr>
      </w:pPr>
      <w:r w:rsidRPr="006524D9">
        <w:rPr>
          <w:rFonts w:cs="Times New Roman"/>
          <w:szCs w:val="24"/>
        </w:rPr>
        <w:t>T</w:t>
      </w:r>
      <w:r w:rsidR="00D27A3B" w:rsidRPr="006524D9">
        <w:rPr>
          <w:rFonts w:cs="Times New Roman"/>
          <w:szCs w:val="24"/>
        </w:rPr>
        <w:t xml:space="preserve">he COVID-19 pandemic is </w:t>
      </w:r>
      <w:r w:rsidR="00A02235" w:rsidRPr="006524D9">
        <w:rPr>
          <w:rFonts w:cs="Times New Roman"/>
          <w:szCs w:val="24"/>
        </w:rPr>
        <w:t xml:space="preserve">continuing to </w:t>
      </w:r>
      <w:r w:rsidR="008E6CF1" w:rsidRPr="006524D9">
        <w:rPr>
          <w:rFonts w:cs="Times New Roman"/>
          <w:szCs w:val="24"/>
        </w:rPr>
        <w:t>hav</w:t>
      </w:r>
      <w:r w:rsidR="00A02235" w:rsidRPr="006524D9">
        <w:rPr>
          <w:rFonts w:cs="Times New Roman"/>
          <w:szCs w:val="24"/>
        </w:rPr>
        <w:t>e</w:t>
      </w:r>
      <w:r w:rsidR="00D27A3B" w:rsidRPr="006524D9">
        <w:rPr>
          <w:rFonts w:cs="Times New Roman"/>
          <w:szCs w:val="24"/>
        </w:rPr>
        <w:t xml:space="preserve"> a substantial impact on Vermont’s community hospital system.</w:t>
      </w:r>
      <w:r w:rsidR="00CB3000" w:rsidRPr="006524D9">
        <w:rPr>
          <w:rFonts w:cs="Times New Roman"/>
          <w:szCs w:val="24"/>
        </w:rPr>
        <w:t xml:space="preserve"> </w:t>
      </w:r>
      <w:bookmarkStart w:id="2" w:name="_Hlk33795089"/>
      <w:r w:rsidR="00A02235" w:rsidRPr="006524D9">
        <w:rPr>
          <w:rFonts w:cs="Times New Roman"/>
          <w:szCs w:val="24"/>
        </w:rPr>
        <w:t>As part of the Green Mountain Care Board’s (GMCB or the Board) ongoing effort to align regulatory processes, the Fiscal Year 202</w:t>
      </w:r>
      <w:r w:rsidR="00470134">
        <w:rPr>
          <w:rFonts w:cs="Times New Roman"/>
          <w:szCs w:val="24"/>
        </w:rPr>
        <w:t>3</w:t>
      </w:r>
      <w:r w:rsidR="00A02235" w:rsidRPr="006524D9">
        <w:rPr>
          <w:rFonts w:cs="Times New Roman"/>
          <w:szCs w:val="24"/>
        </w:rPr>
        <w:t xml:space="preserve"> (FY2</w:t>
      </w:r>
      <w:r w:rsidR="00470134">
        <w:rPr>
          <w:rFonts w:cs="Times New Roman"/>
          <w:szCs w:val="24"/>
        </w:rPr>
        <w:t>3</w:t>
      </w:r>
      <w:r w:rsidR="00A02235" w:rsidRPr="006524D9">
        <w:rPr>
          <w:rFonts w:cs="Times New Roman"/>
          <w:szCs w:val="24"/>
        </w:rPr>
        <w:t xml:space="preserve">) Hospital Budget Guidance and Reporting Requirements (the Guidance) </w:t>
      </w:r>
      <w:r w:rsidR="00E63347">
        <w:rPr>
          <w:rFonts w:cs="Times New Roman"/>
          <w:szCs w:val="24"/>
        </w:rPr>
        <w:t xml:space="preserve">continues the efforts of the last two years to </w:t>
      </w:r>
      <w:r w:rsidR="00A02235" w:rsidRPr="006524D9">
        <w:rPr>
          <w:rFonts w:cs="Times New Roman"/>
          <w:szCs w:val="24"/>
        </w:rPr>
        <w:t xml:space="preserve">reduce </w:t>
      </w:r>
      <w:r w:rsidR="00004C25" w:rsidRPr="00004C25">
        <w:rPr>
          <w:rFonts w:cs="Times New Roman"/>
          <w:szCs w:val="24"/>
        </w:rPr>
        <w:t>duplication, and</w:t>
      </w:r>
      <w:r w:rsidR="00A02235" w:rsidRPr="006524D9">
        <w:rPr>
          <w:rFonts w:cs="Times New Roman"/>
          <w:szCs w:val="24"/>
        </w:rPr>
        <w:t xml:space="preserve"> to promote consistency between the Board’s accountable care organization budget review and hospital budget review processes.</w:t>
      </w:r>
      <w:r w:rsidR="00A02235">
        <w:rPr>
          <w:rFonts w:cs="Times New Roman"/>
          <w:szCs w:val="24"/>
        </w:rPr>
        <w:t xml:space="preserve"> </w:t>
      </w:r>
    </w:p>
    <w:bookmarkEnd w:id="2"/>
    <w:p w14:paraId="2AD19F5B" w14:textId="77777777" w:rsidR="00A02235" w:rsidRDefault="00A02235" w:rsidP="00C21A88">
      <w:pPr>
        <w:pStyle w:val="ListParagraph"/>
        <w:ind w:left="0" w:firstLine="360"/>
        <w:rPr>
          <w:rFonts w:cs="Times New Roman"/>
          <w:szCs w:val="24"/>
        </w:rPr>
      </w:pPr>
    </w:p>
    <w:p w14:paraId="01CD720C" w14:textId="1359F09F" w:rsidR="00C21A88" w:rsidRPr="00B8213B" w:rsidRDefault="00A02235" w:rsidP="00C21A88">
      <w:pPr>
        <w:pStyle w:val="ListParagraph"/>
        <w:ind w:left="0" w:firstLine="360"/>
        <w:rPr>
          <w:rFonts w:cs="Times New Roman"/>
          <w:b/>
          <w:bCs/>
          <w:szCs w:val="24"/>
        </w:rPr>
      </w:pPr>
      <w:r>
        <w:rPr>
          <w:rFonts w:cs="Times New Roman"/>
          <w:szCs w:val="24"/>
        </w:rPr>
        <w:t>For FY2</w:t>
      </w:r>
      <w:r w:rsidR="00470134">
        <w:rPr>
          <w:rFonts w:cs="Times New Roman"/>
          <w:szCs w:val="24"/>
        </w:rPr>
        <w:t>3</w:t>
      </w:r>
      <w:r>
        <w:rPr>
          <w:rFonts w:cs="Times New Roman"/>
          <w:szCs w:val="24"/>
        </w:rPr>
        <w:t xml:space="preserve">, the purpose of this schedule is to streamline July 1, </w:t>
      </w:r>
      <w:proofErr w:type="gramStart"/>
      <w:r>
        <w:rPr>
          <w:rFonts w:cs="Times New Roman"/>
          <w:szCs w:val="24"/>
        </w:rPr>
        <w:t>202</w:t>
      </w:r>
      <w:r w:rsidR="00470134">
        <w:rPr>
          <w:rFonts w:cs="Times New Roman"/>
          <w:szCs w:val="24"/>
        </w:rPr>
        <w:t>2</w:t>
      </w:r>
      <w:proofErr w:type="gramEnd"/>
      <w:r>
        <w:rPr>
          <w:rFonts w:cs="Times New Roman"/>
          <w:szCs w:val="24"/>
        </w:rPr>
        <w:t xml:space="preserve"> budget submissions to focus on financial matters necessary to establish FY2</w:t>
      </w:r>
      <w:r w:rsidR="00470134">
        <w:rPr>
          <w:rFonts w:cs="Times New Roman"/>
          <w:szCs w:val="24"/>
        </w:rPr>
        <w:t>3</w:t>
      </w:r>
      <w:r>
        <w:rPr>
          <w:rFonts w:cs="Times New Roman"/>
          <w:szCs w:val="24"/>
        </w:rPr>
        <w:t xml:space="preserve"> budgets.</w:t>
      </w:r>
      <w:r w:rsidRPr="006524D9">
        <w:rPr>
          <w:rFonts w:cs="Times New Roman"/>
          <w:szCs w:val="24"/>
        </w:rPr>
        <w:t xml:space="preserve">  </w:t>
      </w:r>
      <w:r w:rsidR="00CB3000" w:rsidRPr="006524D9">
        <w:rPr>
          <w:rFonts w:cs="Times New Roman"/>
          <w:szCs w:val="24"/>
        </w:rPr>
        <w:t>In balancing the Board’s need for information</w:t>
      </w:r>
      <w:r w:rsidR="00C77E9D" w:rsidRPr="006524D9">
        <w:rPr>
          <w:rFonts w:cs="Times New Roman"/>
          <w:szCs w:val="24"/>
        </w:rPr>
        <w:t xml:space="preserve"> necessary</w:t>
      </w:r>
      <w:r w:rsidR="00CB3000" w:rsidRPr="006524D9">
        <w:rPr>
          <w:rFonts w:cs="Times New Roman"/>
          <w:szCs w:val="24"/>
        </w:rPr>
        <w:t xml:space="preserve"> to establish budgets </w:t>
      </w:r>
      <w:r w:rsidR="00836771">
        <w:rPr>
          <w:rFonts w:cs="Times New Roman"/>
          <w:szCs w:val="24"/>
        </w:rPr>
        <w:t>according to</w:t>
      </w:r>
      <w:r w:rsidR="00483031">
        <w:rPr>
          <w:rFonts w:cs="Times New Roman"/>
          <w:szCs w:val="24"/>
        </w:rPr>
        <w:t xml:space="preserve"> the Board’s </w:t>
      </w:r>
      <w:r w:rsidR="0064083B">
        <w:rPr>
          <w:rFonts w:cs="Times New Roman"/>
          <w:szCs w:val="24"/>
        </w:rPr>
        <w:t>statutory mandate</w:t>
      </w:r>
      <w:r w:rsidR="00CB3000" w:rsidRPr="006524D9">
        <w:rPr>
          <w:rFonts w:cs="Times New Roman"/>
          <w:szCs w:val="24"/>
        </w:rPr>
        <w:t xml:space="preserve"> with the </w:t>
      </w:r>
      <w:r w:rsidR="008E6CF1" w:rsidRPr="006524D9">
        <w:rPr>
          <w:rFonts w:cs="Times New Roman"/>
          <w:szCs w:val="24"/>
        </w:rPr>
        <w:t xml:space="preserve">ongoing strains on the </w:t>
      </w:r>
      <w:r w:rsidR="00CB3000" w:rsidRPr="006524D9">
        <w:rPr>
          <w:rFonts w:cs="Times New Roman"/>
          <w:szCs w:val="24"/>
        </w:rPr>
        <w:t>hospital system’s clinical, financial</w:t>
      </w:r>
      <w:r w:rsidR="008E6CF1" w:rsidRPr="006524D9">
        <w:rPr>
          <w:rFonts w:cs="Times New Roman"/>
          <w:szCs w:val="24"/>
        </w:rPr>
        <w:t>,</w:t>
      </w:r>
      <w:r w:rsidR="00CB3000" w:rsidRPr="006524D9">
        <w:rPr>
          <w:rFonts w:cs="Times New Roman"/>
          <w:szCs w:val="24"/>
        </w:rPr>
        <w:t xml:space="preserve"> and operational resources</w:t>
      </w:r>
      <w:r w:rsidR="00CB3000">
        <w:rPr>
          <w:rFonts w:cs="Times New Roman"/>
          <w:szCs w:val="24"/>
        </w:rPr>
        <w:t xml:space="preserve">, </w:t>
      </w:r>
      <w:r w:rsidR="00DE785A">
        <w:rPr>
          <w:rFonts w:cs="Times New Roman"/>
          <w:szCs w:val="24"/>
        </w:rPr>
        <w:t xml:space="preserve">the Board </w:t>
      </w:r>
      <w:r w:rsidR="008E6CF1" w:rsidRPr="0015480B">
        <w:rPr>
          <w:rFonts w:cs="Times New Roman"/>
          <w:szCs w:val="24"/>
        </w:rPr>
        <w:t>approved</w:t>
      </w:r>
      <w:r w:rsidR="008E6CF1">
        <w:rPr>
          <w:rFonts w:cs="Times New Roman"/>
          <w:szCs w:val="24"/>
        </w:rPr>
        <w:t xml:space="preserve"> </w:t>
      </w:r>
      <w:r w:rsidR="00AA2B23">
        <w:rPr>
          <w:rFonts w:cs="Times New Roman"/>
          <w:szCs w:val="24"/>
        </w:rPr>
        <w:t>the FY</w:t>
      </w:r>
      <w:r w:rsidR="00316BA5">
        <w:rPr>
          <w:rFonts w:cs="Times New Roman"/>
          <w:szCs w:val="24"/>
        </w:rPr>
        <w:t>2</w:t>
      </w:r>
      <w:r w:rsidR="00470134">
        <w:rPr>
          <w:rFonts w:cs="Times New Roman"/>
          <w:szCs w:val="24"/>
        </w:rPr>
        <w:t>3</w:t>
      </w:r>
      <w:r w:rsidR="00AA2B23">
        <w:rPr>
          <w:rFonts w:cs="Times New Roman"/>
          <w:szCs w:val="24"/>
        </w:rPr>
        <w:t xml:space="preserve"> Hospital Budget Guidance and Reporting </w:t>
      </w:r>
      <w:r w:rsidR="00F17138">
        <w:rPr>
          <w:rFonts w:cs="Times New Roman"/>
          <w:szCs w:val="24"/>
        </w:rPr>
        <w:t>Requirements</w:t>
      </w:r>
      <w:r w:rsidR="00945E3F">
        <w:rPr>
          <w:rFonts w:cs="Times New Roman"/>
          <w:szCs w:val="24"/>
        </w:rPr>
        <w:t xml:space="preserve"> (the Guidance)</w:t>
      </w:r>
      <w:r w:rsidR="00CB3000">
        <w:rPr>
          <w:rFonts w:cs="Times New Roman"/>
          <w:szCs w:val="24"/>
        </w:rPr>
        <w:t xml:space="preserve">. </w:t>
      </w:r>
      <w:r w:rsidR="00C21A88" w:rsidRPr="00B8213B">
        <w:rPr>
          <w:rFonts w:cs="Times New Roman"/>
          <w:b/>
          <w:bCs/>
          <w:szCs w:val="24"/>
        </w:rPr>
        <w:t xml:space="preserve">The Board </w:t>
      </w:r>
      <w:r>
        <w:rPr>
          <w:rFonts w:cs="Times New Roman"/>
          <w:b/>
          <w:bCs/>
          <w:szCs w:val="24"/>
        </w:rPr>
        <w:t xml:space="preserve">continues to </w:t>
      </w:r>
      <w:r w:rsidR="00C21A88" w:rsidRPr="00B8213B">
        <w:rPr>
          <w:rFonts w:cs="Times New Roman"/>
          <w:b/>
          <w:bCs/>
          <w:szCs w:val="24"/>
        </w:rPr>
        <w:t>recognize the hospital budget submission challenges created from the COVID-19 pandemic and these uncertain and ever-changing times.</w:t>
      </w:r>
    </w:p>
    <w:p w14:paraId="5D26E1E5" w14:textId="77777777" w:rsidR="00D3622A" w:rsidRDefault="00D3622A" w:rsidP="00D3622A">
      <w:pPr>
        <w:spacing w:line="240" w:lineRule="auto"/>
        <w:ind w:firstLine="360"/>
        <w:rPr>
          <w:rFonts w:cs="Times New Roman"/>
          <w:szCs w:val="24"/>
        </w:rPr>
      </w:pPr>
    </w:p>
    <w:p w14:paraId="3868C2B9" w14:textId="5AED8002" w:rsidR="00D3622A" w:rsidRDefault="00D3622A" w:rsidP="00C969C0">
      <w:pPr>
        <w:spacing w:line="240" w:lineRule="auto"/>
        <w:ind w:firstLine="360"/>
        <w:rPr>
          <w:rFonts w:cs="Times New Roman"/>
          <w:szCs w:val="24"/>
        </w:rPr>
      </w:pPr>
      <w:r>
        <w:rPr>
          <w:rFonts w:cs="Times New Roman"/>
          <w:szCs w:val="24"/>
        </w:rPr>
        <w:t>The Guidance, the Uniform Reporting Manual, and the Adaptive Insights User Guide represent the Board’s expectations for regulated hospitals regarding the FY2</w:t>
      </w:r>
      <w:r w:rsidR="00470134">
        <w:rPr>
          <w:rFonts w:cs="Times New Roman"/>
          <w:szCs w:val="24"/>
        </w:rPr>
        <w:t>3</w:t>
      </w:r>
      <w:r>
        <w:rPr>
          <w:rFonts w:cs="Times New Roman"/>
          <w:szCs w:val="24"/>
        </w:rPr>
        <w:t xml:space="preserve"> budget review process. </w:t>
      </w:r>
    </w:p>
    <w:p w14:paraId="2931ECDA" w14:textId="77777777" w:rsidR="00DE785A" w:rsidRDefault="00DE785A">
      <w:pPr>
        <w:spacing w:line="240" w:lineRule="auto"/>
        <w:ind w:firstLine="360"/>
        <w:rPr>
          <w:rFonts w:cs="Times New Roman"/>
          <w:szCs w:val="24"/>
        </w:rPr>
      </w:pPr>
    </w:p>
    <w:p w14:paraId="6DBEF882" w14:textId="08F7BB43" w:rsidR="00241E1F" w:rsidRDefault="00BB67C1" w:rsidP="00C77E9D">
      <w:pPr>
        <w:pStyle w:val="Heading2"/>
      </w:pPr>
      <w:bookmarkStart w:id="3" w:name="_Toc35951170"/>
      <w:bookmarkStart w:id="4" w:name="_Toc35951171"/>
      <w:bookmarkStart w:id="5" w:name="_Toc35951173"/>
      <w:bookmarkStart w:id="6" w:name="_Toc67561390"/>
      <w:bookmarkEnd w:id="3"/>
      <w:bookmarkEnd w:id="4"/>
      <w:bookmarkEnd w:id="5"/>
      <w:r>
        <w:t>INSTRUCTIONS</w:t>
      </w:r>
      <w:bookmarkEnd w:id="6"/>
    </w:p>
    <w:p w14:paraId="5250936E" w14:textId="7A4B2B5A" w:rsidR="0000372B" w:rsidRDefault="0000372B" w:rsidP="00422DEB">
      <w:pPr>
        <w:pStyle w:val="ListParagraph"/>
        <w:spacing w:line="240" w:lineRule="auto"/>
        <w:ind w:left="360"/>
        <w:rPr>
          <w:rFonts w:cs="Times New Roman"/>
          <w:szCs w:val="24"/>
        </w:rPr>
      </w:pPr>
    </w:p>
    <w:p w14:paraId="126E478D" w14:textId="4687CA08" w:rsidR="00CA1E1E" w:rsidRPr="00F90450" w:rsidRDefault="007C342A" w:rsidP="00F26DD1">
      <w:pPr>
        <w:ind w:firstLine="360"/>
        <w:rPr>
          <w:bCs/>
        </w:rPr>
      </w:pPr>
      <w:r>
        <w:rPr>
          <w:bCs/>
        </w:rPr>
        <w:t>Budget submissions shall be accurate, timely</w:t>
      </w:r>
      <w:r w:rsidR="00795E24">
        <w:rPr>
          <w:bCs/>
        </w:rPr>
        <w:t>,</w:t>
      </w:r>
      <w:r>
        <w:rPr>
          <w:bCs/>
        </w:rPr>
        <w:t xml:space="preserve"> and organized according to the format outlined in th</w:t>
      </w:r>
      <w:r w:rsidR="00C00F17">
        <w:rPr>
          <w:bCs/>
        </w:rPr>
        <w:t>e</w:t>
      </w:r>
      <w:r>
        <w:rPr>
          <w:bCs/>
        </w:rPr>
        <w:t xml:space="preserve"> Guidance</w:t>
      </w:r>
      <w:r w:rsidR="00D3622A">
        <w:rPr>
          <w:bCs/>
        </w:rPr>
        <w:t>.</w:t>
      </w:r>
      <w:r>
        <w:rPr>
          <w:bCs/>
        </w:rPr>
        <w:t xml:space="preserve"> </w:t>
      </w:r>
      <w:r w:rsidR="00945E3F" w:rsidRPr="006524D9">
        <w:rPr>
          <w:bCs/>
          <w:u w:val="single"/>
        </w:rPr>
        <w:t>To facilitate and</w:t>
      </w:r>
      <w:r w:rsidR="00D3622A" w:rsidRPr="006524D9">
        <w:rPr>
          <w:bCs/>
          <w:u w:val="single"/>
        </w:rPr>
        <w:t xml:space="preserve"> expedite analysis and discussion, m</w:t>
      </w:r>
      <w:r w:rsidRPr="006524D9">
        <w:rPr>
          <w:bCs/>
          <w:u w:val="single"/>
        </w:rPr>
        <w:t xml:space="preserve">aterials </w:t>
      </w:r>
      <w:r w:rsidR="00945E3F" w:rsidRPr="003F07ED">
        <w:rPr>
          <w:bCs/>
          <w:u w:val="single"/>
        </w:rPr>
        <w:t>must</w:t>
      </w:r>
      <w:r w:rsidR="00945E3F" w:rsidRPr="006524D9">
        <w:rPr>
          <w:bCs/>
          <w:u w:val="single"/>
        </w:rPr>
        <w:t xml:space="preserve"> </w:t>
      </w:r>
      <w:r w:rsidRPr="006524D9">
        <w:rPr>
          <w:bCs/>
          <w:u w:val="single"/>
        </w:rPr>
        <w:t>include</w:t>
      </w:r>
      <w:r w:rsidR="00D3622A" w:rsidRPr="006524D9">
        <w:rPr>
          <w:bCs/>
          <w:u w:val="single"/>
        </w:rPr>
        <w:t xml:space="preserve"> p</w:t>
      </w:r>
      <w:r w:rsidRPr="006524D9">
        <w:rPr>
          <w:bCs/>
          <w:u w:val="single"/>
        </w:rPr>
        <w:t>age numbers</w:t>
      </w:r>
      <w:r w:rsidR="00D3622A" w:rsidRPr="006524D9">
        <w:rPr>
          <w:bCs/>
          <w:u w:val="single"/>
        </w:rPr>
        <w:t xml:space="preserve"> and c</w:t>
      </w:r>
      <w:r w:rsidRPr="006524D9">
        <w:rPr>
          <w:bCs/>
          <w:u w:val="single"/>
        </w:rPr>
        <w:t>itations</w:t>
      </w:r>
      <w:r w:rsidR="00D3622A" w:rsidRPr="006524D9">
        <w:rPr>
          <w:bCs/>
          <w:u w:val="single"/>
        </w:rPr>
        <w:t xml:space="preserve"> </w:t>
      </w:r>
      <w:r w:rsidR="00945E3F" w:rsidRPr="006524D9">
        <w:rPr>
          <w:bCs/>
          <w:u w:val="single"/>
        </w:rPr>
        <w:t>to outside information referenced or discussed</w:t>
      </w:r>
      <w:r w:rsidR="00D3622A">
        <w:rPr>
          <w:bCs/>
        </w:rPr>
        <w:t>.</w:t>
      </w:r>
    </w:p>
    <w:p w14:paraId="638F1773" w14:textId="35D05403" w:rsidR="00F263B0" w:rsidRDefault="00F263B0" w:rsidP="00F263B0">
      <w:pPr>
        <w:rPr>
          <w:bCs/>
        </w:rPr>
      </w:pPr>
    </w:p>
    <w:p w14:paraId="65565D6A" w14:textId="26797C05" w:rsidR="00314FF0" w:rsidRDefault="00314FF0" w:rsidP="000D3F32">
      <w:pPr>
        <w:ind w:firstLine="360"/>
      </w:pPr>
      <w:r>
        <w:t xml:space="preserve">No later than </w:t>
      </w:r>
      <w:r w:rsidR="004821C0">
        <w:t>September 30</w:t>
      </w:r>
      <w:r>
        <w:t>, 202</w:t>
      </w:r>
      <w:r w:rsidR="002662C2">
        <w:t>2</w:t>
      </w:r>
      <w:r>
        <w:t>, please submit a full copy of the hospital’s most recent Form 990 (</w:t>
      </w:r>
      <w:r w:rsidRPr="006524D9">
        <w:t>for FY</w:t>
      </w:r>
      <w:r w:rsidR="008F1000" w:rsidRPr="006524D9">
        <w:t>2</w:t>
      </w:r>
      <w:r w:rsidR="002662C2">
        <w:t>1</w:t>
      </w:r>
      <w:r>
        <w:t>), including the most current version of Schedule H that has been submitted to the Internal Revenue Service as part of the hospital organization’s Form 990 reporting obligations under Section 501(c)(3) of the Internal Revenue Code.</w:t>
      </w:r>
    </w:p>
    <w:p w14:paraId="4C9D9F53" w14:textId="77777777" w:rsidR="00314FF0" w:rsidRDefault="00314FF0" w:rsidP="00F2226A">
      <w:pPr>
        <w:spacing w:line="240" w:lineRule="auto"/>
        <w:rPr>
          <w:rFonts w:cs="Times New Roman"/>
          <w:szCs w:val="24"/>
        </w:rPr>
      </w:pPr>
    </w:p>
    <w:p w14:paraId="5FA786AE" w14:textId="4215E8A8" w:rsidR="00AC39B1" w:rsidRDefault="008318B7" w:rsidP="000D3F32">
      <w:pPr>
        <w:ind w:firstLine="360"/>
      </w:pPr>
      <w:bookmarkStart w:id="7" w:name="_Hlk35323807"/>
      <w:r>
        <w:t xml:space="preserve">In accordance with 18 V.S.A. § 9456(c)(3)(A), the Office of the Health Care Advocate (HCA), </w:t>
      </w:r>
      <w:r w:rsidR="00794CE5">
        <w:t xml:space="preserve">which </w:t>
      </w:r>
      <w:r>
        <w:t xml:space="preserve">represents the interests of Vermont health care consumers, must receive the hospital’s budget filings and other </w:t>
      </w:r>
      <w:r w:rsidR="008F1000">
        <w:t>materials,</w:t>
      </w:r>
      <w:r>
        <w:t xml:space="preserve"> and will participate in the budget review process, including hearings. </w:t>
      </w:r>
    </w:p>
    <w:bookmarkEnd w:id="7"/>
    <w:p w14:paraId="377FFD73" w14:textId="77777777" w:rsidR="00241E1F" w:rsidRDefault="00241E1F" w:rsidP="00422DEB">
      <w:pPr>
        <w:spacing w:line="240" w:lineRule="auto"/>
        <w:rPr>
          <w:rFonts w:cs="Times New Roman"/>
          <w:szCs w:val="24"/>
        </w:rPr>
      </w:pPr>
    </w:p>
    <w:p w14:paraId="442AE524" w14:textId="64899AA4" w:rsidR="000C4D5B" w:rsidRDefault="00241E1F" w:rsidP="00BB67C1">
      <w:pPr>
        <w:pStyle w:val="Heading1"/>
      </w:pPr>
      <w:bookmarkStart w:id="8" w:name="_Toc67561391"/>
      <w:r>
        <w:t>SECTION I: BUDGET GUIDELINES</w:t>
      </w:r>
      <w:r w:rsidR="004F5DE9">
        <w:t xml:space="preserve"> &amp; BENCHMARKS</w:t>
      </w:r>
      <w:bookmarkEnd w:id="8"/>
    </w:p>
    <w:p w14:paraId="42385135" w14:textId="05903D6B" w:rsidR="00ED6FCA" w:rsidRDefault="00ED6FCA" w:rsidP="00ED6FCA">
      <w:pPr>
        <w:pStyle w:val="NoSpacing"/>
      </w:pPr>
    </w:p>
    <w:p w14:paraId="32AEF96D" w14:textId="33DAA002" w:rsidR="003C3743" w:rsidRDefault="003C3743" w:rsidP="00505EE9">
      <w:pPr>
        <w:pStyle w:val="ListParagraph"/>
        <w:ind w:left="0" w:firstLine="360"/>
        <w:rPr>
          <w:rFonts w:cs="Times New Roman"/>
          <w:szCs w:val="24"/>
        </w:rPr>
      </w:pPr>
      <w:r>
        <w:t>The hospital m</w:t>
      </w:r>
      <w:r w:rsidR="008F1000">
        <w:t>ust</w:t>
      </w:r>
      <w:r>
        <w:t xml:space="preserve"> justify </w:t>
      </w:r>
      <w:r w:rsidR="00711DD8">
        <w:t xml:space="preserve">the requested </w:t>
      </w:r>
      <w:r w:rsidR="00FD3774">
        <w:t>Net Patient Revenue/Fixed Prospective Payment (</w:t>
      </w:r>
      <w:r>
        <w:t>NPR/FPP</w:t>
      </w:r>
      <w:r w:rsidR="00FD3774">
        <w:t>)</w:t>
      </w:r>
      <w:r>
        <w:t xml:space="preserve"> </w:t>
      </w:r>
      <w:r w:rsidR="00861030" w:rsidDel="002C37E8">
        <w:rPr>
          <w:rFonts w:cs="Times New Roman"/>
          <w:szCs w:val="24"/>
        </w:rPr>
        <w:t xml:space="preserve">and charge </w:t>
      </w:r>
      <w:r w:rsidR="000D4E0E">
        <w:rPr>
          <w:rFonts w:cs="Times New Roman"/>
          <w:szCs w:val="24"/>
        </w:rPr>
        <w:t xml:space="preserve">request </w:t>
      </w:r>
      <w:r w:rsidR="00711DD8">
        <w:rPr>
          <w:rFonts w:cs="Times New Roman"/>
          <w:szCs w:val="24"/>
        </w:rPr>
        <w:t xml:space="preserve">compared to </w:t>
      </w:r>
      <w:r w:rsidR="00861030" w:rsidDel="002C37E8">
        <w:rPr>
          <w:rFonts w:cs="Times New Roman"/>
          <w:szCs w:val="24"/>
        </w:rPr>
        <w:t>FY2</w:t>
      </w:r>
      <w:r w:rsidR="002662C2">
        <w:rPr>
          <w:rFonts w:cs="Times New Roman"/>
          <w:szCs w:val="24"/>
        </w:rPr>
        <w:t>2</w:t>
      </w:r>
      <w:r w:rsidR="00861030" w:rsidDel="002C37E8">
        <w:rPr>
          <w:rFonts w:cs="Times New Roman"/>
          <w:szCs w:val="24"/>
        </w:rPr>
        <w:t>.</w:t>
      </w:r>
      <w:r w:rsidR="006E2CF0">
        <w:rPr>
          <w:rFonts w:cs="Times New Roman"/>
          <w:szCs w:val="24"/>
        </w:rPr>
        <w:t xml:space="preserve">  </w:t>
      </w:r>
      <w:r w:rsidR="000B1F89">
        <w:t xml:space="preserve">The hospital must provide </w:t>
      </w:r>
      <w:r w:rsidR="005E45D2">
        <w:rPr>
          <w:rFonts w:cs="Times New Roman"/>
          <w:szCs w:val="24"/>
        </w:rPr>
        <w:t>quantitative and qualitative</w:t>
      </w:r>
      <w:r w:rsidR="00612218">
        <w:rPr>
          <w:rFonts w:cs="Times New Roman"/>
          <w:szCs w:val="24"/>
        </w:rPr>
        <w:t xml:space="preserve"> </w:t>
      </w:r>
      <w:r w:rsidR="00475AE5">
        <w:t>justification</w:t>
      </w:r>
      <w:r w:rsidR="00612218">
        <w:t>s</w:t>
      </w:r>
      <w:r w:rsidR="00475AE5">
        <w:t xml:space="preserve"> for </w:t>
      </w:r>
      <w:r w:rsidR="000B1F89">
        <w:t>its</w:t>
      </w:r>
      <w:r w:rsidR="00475AE5">
        <w:t xml:space="preserve"> </w:t>
      </w:r>
      <w:r w:rsidR="008747F0">
        <w:t>requests</w:t>
      </w:r>
      <w:r w:rsidR="00EC6CB5">
        <w:t xml:space="preserve"> that take</w:t>
      </w:r>
      <w:r w:rsidR="00612218">
        <w:t xml:space="preserve"> </w:t>
      </w:r>
      <w:r w:rsidR="00505EE9">
        <w:rPr>
          <w:rFonts w:cs="Times New Roman"/>
          <w:szCs w:val="24"/>
        </w:rPr>
        <w:t>into consideration actual and projected</w:t>
      </w:r>
      <w:r w:rsidR="005E45D2">
        <w:rPr>
          <w:rFonts w:cs="Times New Roman"/>
          <w:szCs w:val="24"/>
        </w:rPr>
        <w:t xml:space="preserve"> utilization and </w:t>
      </w:r>
      <w:r w:rsidR="00505EE9">
        <w:rPr>
          <w:rFonts w:cs="Times New Roman"/>
          <w:szCs w:val="24"/>
        </w:rPr>
        <w:t>revenue impacts in FY2</w:t>
      </w:r>
      <w:r w:rsidR="00663466">
        <w:rPr>
          <w:rFonts w:cs="Times New Roman"/>
          <w:szCs w:val="24"/>
        </w:rPr>
        <w:t>2</w:t>
      </w:r>
      <w:r w:rsidR="002C37E8">
        <w:rPr>
          <w:rFonts w:cs="Times New Roman"/>
          <w:szCs w:val="24"/>
        </w:rPr>
        <w:t>;</w:t>
      </w:r>
      <w:r w:rsidR="004F7B27">
        <w:rPr>
          <w:rFonts w:cs="Times New Roman"/>
          <w:szCs w:val="24"/>
        </w:rPr>
        <w:t xml:space="preserve"> </w:t>
      </w:r>
      <w:r w:rsidR="005E45D2" w:rsidRPr="000D0F58">
        <w:rPr>
          <w:rFonts w:cs="Times New Roman"/>
          <w:szCs w:val="24"/>
        </w:rPr>
        <w:t xml:space="preserve">utilization </w:t>
      </w:r>
      <w:r w:rsidR="00505EE9" w:rsidRPr="000D0F58">
        <w:rPr>
          <w:rFonts w:cs="Times New Roman"/>
          <w:szCs w:val="24"/>
        </w:rPr>
        <w:t xml:space="preserve">assumptions </w:t>
      </w:r>
      <w:r w:rsidR="00EC6CB5" w:rsidRPr="000D0F58">
        <w:rPr>
          <w:rFonts w:cs="Times New Roman"/>
          <w:szCs w:val="24"/>
        </w:rPr>
        <w:t>affecting</w:t>
      </w:r>
      <w:r w:rsidR="005E45D2" w:rsidRPr="000D0F58">
        <w:rPr>
          <w:rFonts w:cs="Times New Roman"/>
          <w:szCs w:val="24"/>
        </w:rPr>
        <w:t xml:space="preserve"> FY2</w:t>
      </w:r>
      <w:r w:rsidR="00663466">
        <w:rPr>
          <w:rFonts w:cs="Times New Roman"/>
          <w:szCs w:val="24"/>
        </w:rPr>
        <w:t>3</w:t>
      </w:r>
      <w:r w:rsidR="00505EE9" w:rsidRPr="000D0F58">
        <w:rPr>
          <w:rFonts w:cs="Times New Roman"/>
          <w:szCs w:val="24"/>
        </w:rPr>
        <w:t xml:space="preserve"> revenue</w:t>
      </w:r>
      <w:r w:rsidR="00945B41" w:rsidRPr="000D0F58">
        <w:rPr>
          <w:rFonts w:cs="Times New Roman"/>
          <w:szCs w:val="24"/>
        </w:rPr>
        <w:t>;</w:t>
      </w:r>
      <w:r w:rsidRPr="000D0F58">
        <w:rPr>
          <w:rFonts w:cs="Times New Roman"/>
          <w:szCs w:val="24"/>
        </w:rPr>
        <w:t xml:space="preserve"> and</w:t>
      </w:r>
      <w:r w:rsidR="00505EE9" w:rsidRPr="000D0F58">
        <w:rPr>
          <w:rFonts w:cs="Times New Roman"/>
          <w:szCs w:val="24"/>
        </w:rPr>
        <w:t xml:space="preserve"> </w:t>
      </w:r>
      <w:r w:rsidR="00612218" w:rsidRPr="006524D9">
        <w:rPr>
          <w:rFonts w:cs="Times New Roman"/>
          <w:szCs w:val="24"/>
        </w:rPr>
        <w:t>changes to payer mix</w:t>
      </w:r>
      <w:r w:rsidR="00505EE9">
        <w:rPr>
          <w:rFonts w:cs="Times New Roman"/>
          <w:szCs w:val="24"/>
        </w:rPr>
        <w:t xml:space="preserve">. </w:t>
      </w:r>
    </w:p>
    <w:p w14:paraId="65C6C8FF" w14:textId="46E3525E" w:rsidR="00A359B8" w:rsidRDefault="00A359B8" w:rsidP="00A359B8">
      <w:pPr>
        <w:rPr>
          <w:rFonts w:cs="Times New Roman"/>
          <w:szCs w:val="24"/>
        </w:rPr>
      </w:pPr>
    </w:p>
    <w:p w14:paraId="6BA9E71F" w14:textId="4DE9C502" w:rsidR="009346F9" w:rsidRDefault="00B85055" w:rsidP="002C37E8">
      <w:pPr>
        <w:pStyle w:val="ListParagraph"/>
        <w:ind w:left="0" w:firstLine="360"/>
        <w:rPr>
          <w:rFonts w:cs="Times New Roman"/>
          <w:szCs w:val="24"/>
        </w:rPr>
      </w:pPr>
      <w:r>
        <w:rPr>
          <w:rFonts w:cs="Times New Roman"/>
          <w:szCs w:val="24"/>
        </w:rPr>
        <w:t>The GMCB will review</w:t>
      </w:r>
      <w:r w:rsidR="00C21A88">
        <w:rPr>
          <w:rFonts w:cs="Times New Roman"/>
          <w:szCs w:val="24"/>
        </w:rPr>
        <w:t>/evaluate</w:t>
      </w:r>
      <w:r w:rsidRPr="00CB0FEF">
        <w:rPr>
          <w:rFonts w:cs="Times New Roman"/>
          <w:szCs w:val="24"/>
        </w:rPr>
        <w:t xml:space="preserve"> the FY</w:t>
      </w:r>
      <w:r>
        <w:rPr>
          <w:rFonts w:cs="Times New Roman"/>
          <w:szCs w:val="24"/>
        </w:rPr>
        <w:t>2</w:t>
      </w:r>
      <w:r w:rsidR="00663466">
        <w:rPr>
          <w:rFonts w:cs="Times New Roman"/>
          <w:szCs w:val="24"/>
        </w:rPr>
        <w:t>3</w:t>
      </w:r>
      <w:r>
        <w:rPr>
          <w:rFonts w:cs="Times New Roman"/>
          <w:szCs w:val="24"/>
        </w:rPr>
        <w:t xml:space="preserve"> </w:t>
      </w:r>
      <w:r w:rsidRPr="00CB0FEF">
        <w:rPr>
          <w:rFonts w:cs="Times New Roman"/>
          <w:szCs w:val="24"/>
        </w:rPr>
        <w:t xml:space="preserve">budget submission </w:t>
      </w:r>
      <w:r>
        <w:rPr>
          <w:rFonts w:cs="Times New Roman"/>
          <w:szCs w:val="24"/>
        </w:rPr>
        <w:t>in the context of</w:t>
      </w:r>
      <w:r w:rsidRPr="00CB0FEF">
        <w:rPr>
          <w:rFonts w:cs="Times New Roman"/>
          <w:szCs w:val="24"/>
        </w:rPr>
        <w:t xml:space="preserve"> the hospital’s </w:t>
      </w:r>
      <w:r>
        <w:rPr>
          <w:rFonts w:cs="Times New Roman"/>
          <w:szCs w:val="24"/>
        </w:rPr>
        <w:t>a</w:t>
      </w:r>
      <w:r w:rsidRPr="00CB0FEF">
        <w:rPr>
          <w:rFonts w:cs="Times New Roman"/>
          <w:szCs w:val="24"/>
        </w:rPr>
        <w:t>ctual FY</w:t>
      </w:r>
      <w:r w:rsidR="006E2CF0">
        <w:rPr>
          <w:rFonts w:cs="Times New Roman"/>
          <w:szCs w:val="24"/>
        </w:rPr>
        <w:t>2</w:t>
      </w:r>
      <w:r w:rsidR="00663466">
        <w:rPr>
          <w:rFonts w:cs="Times New Roman"/>
          <w:szCs w:val="24"/>
        </w:rPr>
        <w:t>1</w:t>
      </w:r>
      <w:r w:rsidR="006E2CF0">
        <w:rPr>
          <w:rFonts w:cs="Times New Roman"/>
          <w:szCs w:val="24"/>
        </w:rPr>
        <w:t xml:space="preserve"> </w:t>
      </w:r>
      <w:r w:rsidRPr="00CB0FEF">
        <w:rPr>
          <w:rFonts w:cs="Times New Roman"/>
          <w:szCs w:val="24"/>
        </w:rPr>
        <w:t xml:space="preserve">and </w:t>
      </w:r>
      <w:r>
        <w:rPr>
          <w:rFonts w:cs="Times New Roman"/>
          <w:szCs w:val="24"/>
        </w:rPr>
        <w:t>p</w:t>
      </w:r>
      <w:r w:rsidRPr="00CB0FEF">
        <w:rPr>
          <w:rFonts w:cs="Times New Roman"/>
          <w:szCs w:val="24"/>
        </w:rPr>
        <w:t>rojected FY</w:t>
      </w:r>
      <w:r>
        <w:rPr>
          <w:rFonts w:cs="Times New Roman"/>
          <w:szCs w:val="24"/>
        </w:rPr>
        <w:t>2</w:t>
      </w:r>
      <w:r w:rsidR="00663466">
        <w:rPr>
          <w:rFonts w:cs="Times New Roman"/>
          <w:szCs w:val="24"/>
        </w:rPr>
        <w:t>2</w:t>
      </w:r>
      <w:r w:rsidRPr="00CB0FEF">
        <w:rPr>
          <w:rFonts w:cs="Times New Roman"/>
          <w:szCs w:val="24"/>
        </w:rPr>
        <w:t xml:space="preserve"> results</w:t>
      </w:r>
      <w:r>
        <w:rPr>
          <w:rFonts w:cs="Times New Roman"/>
          <w:szCs w:val="24"/>
        </w:rPr>
        <w:t xml:space="preserve"> and</w:t>
      </w:r>
      <w:r w:rsidR="00C21A88">
        <w:rPr>
          <w:rFonts w:cs="Times New Roman"/>
          <w:szCs w:val="24"/>
        </w:rPr>
        <w:t xml:space="preserve"> the</w:t>
      </w:r>
      <w:r>
        <w:rPr>
          <w:rFonts w:cs="Times New Roman"/>
          <w:szCs w:val="24"/>
        </w:rPr>
        <w:t xml:space="preserve"> </w:t>
      </w:r>
      <w:r w:rsidR="00C21A88">
        <w:rPr>
          <w:rFonts w:cs="Times New Roman"/>
          <w:szCs w:val="24"/>
        </w:rPr>
        <w:t>challenges present</w:t>
      </w:r>
      <w:r w:rsidR="00656160">
        <w:rPr>
          <w:rFonts w:cs="Times New Roman"/>
          <w:szCs w:val="24"/>
        </w:rPr>
        <w:t>ed</w:t>
      </w:r>
      <w:r w:rsidR="00C21A88">
        <w:rPr>
          <w:rFonts w:cs="Times New Roman"/>
          <w:szCs w:val="24"/>
        </w:rPr>
        <w:t xml:space="preserve"> </w:t>
      </w:r>
      <w:r w:rsidR="006E2CF0">
        <w:rPr>
          <w:rFonts w:cs="Times New Roman"/>
          <w:szCs w:val="24"/>
        </w:rPr>
        <w:t>by</w:t>
      </w:r>
      <w:r w:rsidR="00C21A88">
        <w:rPr>
          <w:rFonts w:cs="Times New Roman"/>
          <w:szCs w:val="24"/>
        </w:rPr>
        <w:t xml:space="preserve"> </w:t>
      </w:r>
      <w:r>
        <w:rPr>
          <w:rFonts w:cs="Times New Roman"/>
          <w:szCs w:val="24"/>
        </w:rPr>
        <w:t xml:space="preserve">the </w:t>
      </w:r>
      <w:r w:rsidR="00C21A88">
        <w:rPr>
          <w:rFonts w:cs="Times New Roman"/>
          <w:szCs w:val="24"/>
        </w:rPr>
        <w:t>COVID-19 pandemic</w:t>
      </w:r>
      <w:r w:rsidR="00987C60">
        <w:rPr>
          <w:rFonts w:cs="Times New Roman"/>
          <w:szCs w:val="24"/>
        </w:rPr>
        <w:t>’s</w:t>
      </w:r>
      <w:r w:rsidR="00C21A88">
        <w:rPr>
          <w:rFonts w:cs="Times New Roman"/>
          <w:szCs w:val="24"/>
        </w:rPr>
        <w:t xml:space="preserve"> impact</w:t>
      </w:r>
      <w:r w:rsidRPr="00CB0FEF">
        <w:rPr>
          <w:rFonts w:cs="Times New Roman"/>
          <w:szCs w:val="24"/>
        </w:rPr>
        <w:t>.</w:t>
      </w:r>
    </w:p>
    <w:p w14:paraId="5D703426" w14:textId="77777777" w:rsidR="009346F9" w:rsidRDefault="009346F9" w:rsidP="009346F9">
      <w:pPr>
        <w:pStyle w:val="ListParagraph"/>
        <w:ind w:left="0"/>
        <w:rPr>
          <w:rFonts w:cs="Times New Roman"/>
          <w:szCs w:val="24"/>
        </w:rPr>
      </w:pPr>
    </w:p>
    <w:p w14:paraId="1DF92AD5" w14:textId="7E110436" w:rsidR="00B85055" w:rsidRDefault="00C21A88" w:rsidP="00004C25">
      <w:pPr>
        <w:pStyle w:val="ListParagraph"/>
        <w:ind w:left="0"/>
        <w:rPr>
          <w:rFonts w:cs="Times New Roman"/>
          <w:b/>
          <w:bCs/>
          <w:szCs w:val="24"/>
        </w:rPr>
      </w:pPr>
      <w:r w:rsidRPr="009C59E3">
        <w:rPr>
          <w:rFonts w:cs="Times New Roman"/>
          <w:b/>
          <w:bCs/>
          <w:szCs w:val="24"/>
        </w:rPr>
        <w:t xml:space="preserve">The GMCB is aware that </w:t>
      </w:r>
      <w:r w:rsidR="000D0F58" w:rsidRPr="009C59E3">
        <w:rPr>
          <w:rFonts w:cs="Times New Roman"/>
          <w:b/>
          <w:bCs/>
          <w:szCs w:val="24"/>
        </w:rPr>
        <w:t xml:space="preserve">budgeting in a pandemic environment is exceptionally difficult. The GMCB also recognizes </w:t>
      </w:r>
      <w:r w:rsidRPr="009C59E3">
        <w:rPr>
          <w:rFonts w:cs="Times New Roman"/>
          <w:b/>
          <w:bCs/>
          <w:szCs w:val="24"/>
        </w:rPr>
        <w:t>it may take multiple years for the hospitals to recover from the financial impact of COVID-19.</w:t>
      </w:r>
      <w:r w:rsidR="00B85055" w:rsidRPr="00945B41">
        <w:rPr>
          <w:rFonts w:cs="Times New Roman"/>
          <w:b/>
          <w:bCs/>
          <w:szCs w:val="24"/>
        </w:rPr>
        <w:t xml:space="preserve"> </w:t>
      </w:r>
    </w:p>
    <w:p w14:paraId="2CB66713" w14:textId="6C9D02C4" w:rsidR="00791AB0" w:rsidRDefault="00791AB0" w:rsidP="00791AB0">
      <w:pPr>
        <w:rPr>
          <w:rFonts w:cs="Times New Roman"/>
          <w:szCs w:val="24"/>
        </w:rPr>
      </w:pPr>
    </w:p>
    <w:p w14:paraId="1630906D" w14:textId="639E0CF9" w:rsidR="00791AB0" w:rsidRPr="00791AB0" w:rsidRDefault="00791AB0" w:rsidP="00791AB0">
      <w:pPr>
        <w:pStyle w:val="ListParagraph"/>
        <w:ind w:left="0"/>
        <w:rPr>
          <w:rFonts w:cs="Times New Roman"/>
          <w:szCs w:val="24"/>
        </w:rPr>
      </w:pPr>
      <w:r>
        <w:rPr>
          <w:rFonts w:cs="Times New Roman"/>
          <w:szCs w:val="24"/>
        </w:rPr>
        <w:t xml:space="preserve">GMCB policies related to budget </w:t>
      </w:r>
      <w:r w:rsidR="00D1017E">
        <w:rPr>
          <w:rFonts w:cs="Times New Roman"/>
          <w:szCs w:val="24"/>
        </w:rPr>
        <w:t>amendments and adjustments</w:t>
      </w:r>
      <w:r>
        <w:rPr>
          <w:rFonts w:cs="Times New Roman"/>
          <w:szCs w:val="24"/>
        </w:rPr>
        <w:t xml:space="preserve"> and </w:t>
      </w:r>
      <w:r w:rsidR="00752948">
        <w:rPr>
          <w:rFonts w:cs="Times New Roman"/>
          <w:szCs w:val="24"/>
        </w:rPr>
        <w:t xml:space="preserve">hospital budget </w:t>
      </w:r>
      <w:r>
        <w:rPr>
          <w:rFonts w:cs="Times New Roman"/>
          <w:szCs w:val="24"/>
        </w:rPr>
        <w:t xml:space="preserve">enforcement can be found in </w:t>
      </w:r>
      <w:r>
        <w:rPr>
          <w:rFonts w:cs="Times New Roman"/>
          <w:b/>
          <w:bCs/>
          <w:szCs w:val="24"/>
        </w:rPr>
        <w:t xml:space="preserve">Part </w:t>
      </w:r>
      <w:r w:rsidR="000E1B39">
        <w:rPr>
          <w:rFonts w:cs="Times New Roman"/>
          <w:b/>
          <w:bCs/>
          <w:szCs w:val="24"/>
        </w:rPr>
        <w:t>D</w:t>
      </w:r>
      <w:r>
        <w:rPr>
          <w:rFonts w:cs="Times New Roman"/>
          <w:szCs w:val="24"/>
        </w:rPr>
        <w:t xml:space="preserve"> of the Appendi</w:t>
      </w:r>
      <w:r w:rsidR="00F36F12">
        <w:rPr>
          <w:rFonts w:cs="Times New Roman"/>
          <w:szCs w:val="24"/>
        </w:rPr>
        <w:t>ces</w:t>
      </w:r>
      <w:r>
        <w:rPr>
          <w:rFonts w:cs="Times New Roman"/>
          <w:szCs w:val="24"/>
        </w:rPr>
        <w:t>.</w:t>
      </w:r>
    </w:p>
    <w:p w14:paraId="5E800240" w14:textId="77777777" w:rsidR="00791AB0" w:rsidRPr="008E30F8" w:rsidRDefault="00791AB0" w:rsidP="004D64DF">
      <w:pPr>
        <w:rPr>
          <w:rFonts w:cs="Times New Roman"/>
          <w:szCs w:val="24"/>
        </w:rPr>
      </w:pPr>
    </w:p>
    <w:p w14:paraId="22075B31" w14:textId="4DC98358" w:rsidR="00125216" w:rsidRDefault="00BB67C1" w:rsidP="00055BB3">
      <w:pPr>
        <w:pStyle w:val="Heading2"/>
        <w:numPr>
          <w:ilvl w:val="0"/>
          <w:numId w:val="2"/>
        </w:numPr>
      </w:pPr>
      <w:bookmarkStart w:id="9" w:name="_Toc40965837"/>
      <w:bookmarkStart w:id="10" w:name="_Toc40965979"/>
      <w:bookmarkStart w:id="11" w:name="_Toc67561392"/>
      <w:bookmarkEnd w:id="9"/>
      <w:bookmarkEnd w:id="10"/>
      <w:r w:rsidRPr="009C59E3">
        <w:t>NET PATIENT REVENUE</w:t>
      </w:r>
      <w:r w:rsidR="00BC1B97" w:rsidRPr="009C59E3">
        <w:t>/</w:t>
      </w:r>
      <w:r w:rsidRPr="009C59E3">
        <w:t xml:space="preserve">FIXED </w:t>
      </w:r>
      <w:r w:rsidR="003441AE" w:rsidRPr="009C59E3">
        <w:t xml:space="preserve">PROSPECTIVE </w:t>
      </w:r>
      <w:r w:rsidRPr="009C59E3">
        <w:t>PAYMENT</w:t>
      </w:r>
      <w:r w:rsidR="00BC1B97" w:rsidRPr="009C59E3">
        <w:t xml:space="preserve"> </w:t>
      </w:r>
      <w:r w:rsidRPr="009C59E3">
        <w:t>GROWTH</w:t>
      </w:r>
      <w:r w:rsidR="00055BB3">
        <w:t xml:space="preserve"> </w:t>
      </w:r>
      <w:r w:rsidR="008E76BE">
        <w:t>GUIDANCE</w:t>
      </w:r>
      <w:bookmarkEnd w:id="11"/>
    </w:p>
    <w:p w14:paraId="19487A8F" w14:textId="77777777" w:rsidR="00055BB3" w:rsidRDefault="00055BB3" w:rsidP="00055BB3">
      <w:pPr>
        <w:pStyle w:val="ListParagraph"/>
        <w:ind w:left="0"/>
        <w:rPr>
          <w:rFonts w:cs="Times New Roman"/>
          <w:szCs w:val="24"/>
        </w:rPr>
      </w:pPr>
    </w:p>
    <w:p w14:paraId="65C619C4" w14:textId="0FDD105D" w:rsidR="00633DFB" w:rsidRDefault="004F0DC3" w:rsidP="00055BB3">
      <w:pPr>
        <w:pStyle w:val="ListParagraph"/>
        <w:ind w:left="0" w:firstLine="360"/>
        <w:rPr>
          <w:rFonts w:cs="Times New Roman"/>
          <w:szCs w:val="24"/>
        </w:rPr>
      </w:pPr>
      <w:r>
        <w:rPr>
          <w:rFonts w:cs="Times New Roman"/>
          <w:szCs w:val="24"/>
        </w:rPr>
        <w:t xml:space="preserve">At its </w:t>
      </w:r>
      <w:r w:rsidRPr="000A5714">
        <w:rPr>
          <w:rFonts w:cs="Times New Roman"/>
          <w:szCs w:val="24"/>
          <w:highlight w:val="yellow"/>
        </w:rPr>
        <w:t>March</w:t>
      </w:r>
      <w:r w:rsidR="000502C8">
        <w:rPr>
          <w:rFonts w:cs="Times New Roman"/>
          <w:szCs w:val="24"/>
          <w:highlight w:val="yellow"/>
        </w:rPr>
        <w:t xml:space="preserve"> </w:t>
      </w:r>
      <w:r w:rsidR="00666C9C">
        <w:rPr>
          <w:rFonts w:cs="Times New Roman"/>
          <w:szCs w:val="24"/>
          <w:highlight w:val="yellow"/>
        </w:rPr>
        <w:t>XX</w:t>
      </w:r>
      <w:r w:rsidRPr="000A5714">
        <w:rPr>
          <w:rFonts w:cs="Times New Roman"/>
          <w:szCs w:val="24"/>
          <w:highlight w:val="yellow"/>
        </w:rPr>
        <w:t xml:space="preserve">, </w:t>
      </w:r>
      <w:proofErr w:type="gramStart"/>
      <w:r w:rsidR="00666C9C" w:rsidRPr="000A5714">
        <w:rPr>
          <w:rFonts w:cs="Times New Roman"/>
          <w:szCs w:val="24"/>
          <w:highlight w:val="yellow"/>
        </w:rPr>
        <w:t>20</w:t>
      </w:r>
      <w:r w:rsidR="00666C9C" w:rsidRPr="00573A71">
        <w:rPr>
          <w:rFonts w:cs="Times New Roman"/>
          <w:szCs w:val="24"/>
          <w:highlight w:val="yellow"/>
        </w:rPr>
        <w:t>22</w:t>
      </w:r>
      <w:proofErr w:type="gramEnd"/>
      <w:r>
        <w:rPr>
          <w:rFonts w:cs="Times New Roman"/>
          <w:szCs w:val="24"/>
        </w:rPr>
        <w:t xml:space="preserve"> public meeting, the Board established a </w:t>
      </w:r>
      <w:r w:rsidR="009C59E3">
        <w:rPr>
          <w:rFonts w:cs="Times New Roman"/>
          <w:szCs w:val="24"/>
        </w:rPr>
        <w:t>Net Patient Revenue/Fixed Prospective Payment (</w:t>
      </w:r>
      <w:r w:rsidR="00633DFB">
        <w:rPr>
          <w:rFonts w:cs="Times New Roman"/>
          <w:szCs w:val="24"/>
        </w:rPr>
        <w:t>NPR</w:t>
      </w:r>
      <w:r>
        <w:rPr>
          <w:rFonts w:cs="Times New Roman"/>
          <w:szCs w:val="24"/>
        </w:rPr>
        <w:t>/FPP</w:t>
      </w:r>
      <w:r w:rsidR="009C59E3">
        <w:rPr>
          <w:rFonts w:cs="Times New Roman"/>
          <w:szCs w:val="24"/>
        </w:rPr>
        <w:t>)</w:t>
      </w:r>
      <w:r>
        <w:rPr>
          <w:rFonts w:cs="Times New Roman"/>
          <w:szCs w:val="24"/>
        </w:rPr>
        <w:t xml:space="preserve"> growth </w:t>
      </w:r>
      <w:r w:rsidR="004F6209" w:rsidRPr="008E76BE">
        <w:rPr>
          <w:rFonts w:cs="Times New Roman"/>
          <w:szCs w:val="24"/>
        </w:rPr>
        <w:t>guidance</w:t>
      </w:r>
      <w:r>
        <w:rPr>
          <w:rFonts w:cs="Times New Roman"/>
          <w:szCs w:val="24"/>
        </w:rPr>
        <w:t xml:space="preserve"> of </w:t>
      </w:r>
      <w:r w:rsidR="00445C25">
        <w:rPr>
          <w:rFonts w:cs="Times New Roman"/>
          <w:szCs w:val="24"/>
        </w:rPr>
        <w:t>up to</w:t>
      </w:r>
      <w:r>
        <w:rPr>
          <w:rFonts w:cs="Times New Roman"/>
          <w:szCs w:val="24"/>
        </w:rPr>
        <w:t xml:space="preserve"> </w:t>
      </w:r>
      <w:r w:rsidR="00AF7C4B">
        <w:rPr>
          <w:rFonts w:cs="Times New Roman"/>
          <w:szCs w:val="24"/>
          <w:highlight w:val="yellow"/>
        </w:rPr>
        <w:t>X.X</w:t>
      </w:r>
      <w:r w:rsidRPr="000A5714">
        <w:rPr>
          <w:rFonts w:cs="Times New Roman"/>
          <w:szCs w:val="24"/>
          <w:highlight w:val="yellow"/>
        </w:rPr>
        <w:t>%</w:t>
      </w:r>
      <w:r>
        <w:rPr>
          <w:rFonts w:cs="Times New Roman"/>
          <w:szCs w:val="24"/>
        </w:rPr>
        <w:t xml:space="preserve"> for FY2</w:t>
      </w:r>
      <w:r w:rsidR="000A5714">
        <w:rPr>
          <w:rFonts w:cs="Times New Roman"/>
          <w:szCs w:val="24"/>
        </w:rPr>
        <w:t>3</w:t>
      </w:r>
      <w:r>
        <w:rPr>
          <w:rFonts w:cs="Times New Roman"/>
          <w:szCs w:val="24"/>
        </w:rPr>
        <w:t xml:space="preserve"> (over each hospital’s FY2</w:t>
      </w:r>
      <w:r w:rsidR="000A5714">
        <w:rPr>
          <w:rFonts w:cs="Times New Roman"/>
          <w:szCs w:val="24"/>
        </w:rPr>
        <w:t>2</w:t>
      </w:r>
      <w:r>
        <w:rPr>
          <w:rFonts w:cs="Times New Roman"/>
          <w:szCs w:val="24"/>
        </w:rPr>
        <w:t xml:space="preserve"> budget).</w:t>
      </w:r>
      <w:r w:rsidR="00235A4D">
        <w:rPr>
          <w:rFonts w:cs="Times New Roman"/>
          <w:szCs w:val="24"/>
        </w:rPr>
        <w:t xml:space="preserve"> </w:t>
      </w:r>
      <w:r w:rsidR="00EC6531">
        <w:rPr>
          <w:rFonts w:cs="Times New Roman"/>
          <w:szCs w:val="24"/>
        </w:rPr>
        <w:t xml:space="preserve"> </w:t>
      </w:r>
      <w:r w:rsidR="002B30E7">
        <w:rPr>
          <w:rFonts w:cs="Times New Roman"/>
          <w:szCs w:val="24"/>
        </w:rPr>
        <w:t xml:space="preserve">The Board will consider </w:t>
      </w:r>
      <w:r w:rsidR="00AE179E">
        <w:rPr>
          <w:rFonts w:cs="Times New Roman"/>
          <w:szCs w:val="24"/>
        </w:rPr>
        <w:t xml:space="preserve">a </w:t>
      </w:r>
      <w:r w:rsidR="002B30E7">
        <w:rPr>
          <w:rFonts w:cs="Times New Roman"/>
          <w:szCs w:val="24"/>
        </w:rPr>
        <w:t xml:space="preserve">hospital budget with NPR/FPP growth </w:t>
      </w:r>
      <w:r w:rsidR="00445C25">
        <w:rPr>
          <w:rFonts w:cs="Times New Roman"/>
          <w:szCs w:val="24"/>
        </w:rPr>
        <w:t xml:space="preserve">of more than </w:t>
      </w:r>
      <w:r w:rsidR="00AF7C4B">
        <w:rPr>
          <w:rFonts w:cs="Times New Roman"/>
          <w:szCs w:val="24"/>
          <w:highlight w:val="yellow"/>
        </w:rPr>
        <w:t>X.X</w:t>
      </w:r>
      <w:r w:rsidR="00AE179E" w:rsidRPr="000A5714">
        <w:rPr>
          <w:rFonts w:cs="Times New Roman"/>
          <w:szCs w:val="24"/>
          <w:highlight w:val="yellow"/>
        </w:rPr>
        <w:t>%</w:t>
      </w:r>
      <w:r w:rsidR="00AE179E">
        <w:rPr>
          <w:rFonts w:cs="Times New Roman"/>
          <w:szCs w:val="24"/>
        </w:rPr>
        <w:t xml:space="preserve"> over FY2</w:t>
      </w:r>
      <w:r w:rsidR="000A5714">
        <w:rPr>
          <w:rFonts w:cs="Times New Roman"/>
          <w:szCs w:val="24"/>
        </w:rPr>
        <w:t>2</w:t>
      </w:r>
      <w:r w:rsidR="00AE179E">
        <w:rPr>
          <w:rFonts w:cs="Times New Roman"/>
          <w:szCs w:val="24"/>
        </w:rPr>
        <w:t xml:space="preserve"> budget based on </w:t>
      </w:r>
      <w:r w:rsidR="002E0F6E">
        <w:rPr>
          <w:rFonts w:cs="Times New Roman"/>
          <w:szCs w:val="24"/>
        </w:rPr>
        <w:t xml:space="preserve">the specifics and support for that NPR/FPP growth provided by the hospital in its </w:t>
      </w:r>
      <w:r w:rsidR="00880E03">
        <w:rPr>
          <w:rFonts w:cs="Times New Roman"/>
          <w:szCs w:val="24"/>
        </w:rPr>
        <w:t>FY2</w:t>
      </w:r>
      <w:r w:rsidR="000A5714">
        <w:rPr>
          <w:rFonts w:cs="Times New Roman"/>
          <w:szCs w:val="24"/>
        </w:rPr>
        <w:t>3</w:t>
      </w:r>
      <w:r w:rsidR="00880E03">
        <w:rPr>
          <w:rFonts w:cs="Times New Roman"/>
          <w:szCs w:val="24"/>
        </w:rPr>
        <w:t xml:space="preserve"> </w:t>
      </w:r>
      <w:r w:rsidR="002E0F6E">
        <w:rPr>
          <w:rFonts w:cs="Times New Roman"/>
          <w:szCs w:val="24"/>
        </w:rPr>
        <w:t xml:space="preserve">budget submission.  </w:t>
      </w:r>
      <w:r w:rsidR="00235A4D">
        <w:rPr>
          <w:rFonts w:cs="Times New Roman"/>
          <w:szCs w:val="24"/>
        </w:rPr>
        <w:t xml:space="preserve"> </w:t>
      </w:r>
    </w:p>
    <w:p w14:paraId="013C2F18" w14:textId="77777777" w:rsidR="00F5083D" w:rsidRDefault="00F5083D" w:rsidP="00055BB3">
      <w:pPr>
        <w:pStyle w:val="ListParagraph"/>
        <w:ind w:left="0" w:firstLine="360"/>
        <w:rPr>
          <w:rFonts w:cs="Times New Roman"/>
          <w:szCs w:val="24"/>
        </w:rPr>
      </w:pPr>
    </w:p>
    <w:p w14:paraId="69ECE7E0" w14:textId="2EDCE8C2" w:rsidR="51889347" w:rsidRDefault="51889347" w:rsidP="41C25CF2">
      <w:pPr>
        <w:pStyle w:val="ListParagraph"/>
        <w:ind w:left="0" w:firstLine="360"/>
        <w:rPr>
          <w:rFonts w:cs="Times New Roman"/>
        </w:rPr>
      </w:pPr>
      <w:r w:rsidRPr="0015480B">
        <w:rPr>
          <w:rFonts w:cs="Times New Roman"/>
        </w:rPr>
        <w:t>In connection with establishing a hospital’s NPR/FPP growth limit, the Board may review and adjust the hospital’s proposed operating expense</w:t>
      </w:r>
      <w:r w:rsidR="00D17E62" w:rsidRPr="0015480B">
        <w:rPr>
          <w:rFonts w:cs="Times New Roman"/>
        </w:rPr>
        <w:t xml:space="preserve"> growth</w:t>
      </w:r>
      <w:r w:rsidR="00482BA6" w:rsidRPr="0015480B">
        <w:rPr>
          <w:rFonts w:cs="Times New Roman"/>
        </w:rPr>
        <w:t xml:space="preserve"> in</w:t>
      </w:r>
      <w:r w:rsidR="008F3AA5" w:rsidRPr="0015480B">
        <w:rPr>
          <w:rFonts w:cs="Times New Roman"/>
        </w:rPr>
        <w:t xml:space="preserve"> the</w:t>
      </w:r>
      <w:r w:rsidR="00482BA6" w:rsidRPr="0015480B">
        <w:rPr>
          <w:rFonts w:cs="Times New Roman"/>
        </w:rPr>
        <w:t xml:space="preserve"> aggregate</w:t>
      </w:r>
      <w:r w:rsidR="00CC7E25" w:rsidRPr="0015480B">
        <w:rPr>
          <w:rFonts w:cs="Times New Roman"/>
        </w:rPr>
        <w:t xml:space="preserve"> commensurate with </w:t>
      </w:r>
      <w:r w:rsidR="00E24C6B" w:rsidRPr="0015480B">
        <w:rPr>
          <w:rFonts w:cs="Times New Roman"/>
        </w:rPr>
        <w:t>any adjustments made to the hospital’s NPR/FPP</w:t>
      </w:r>
      <w:r w:rsidR="009C4E2C" w:rsidRPr="0015480B">
        <w:rPr>
          <w:rFonts w:cs="Times New Roman"/>
        </w:rPr>
        <w:t xml:space="preserve"> </w:t>
      </w:r>
      <w:proofErr w:type="gramStart"/>
      <w:r w:rsidR="009C4E2C" w:rsidRPr="0015480B">
        <w:rPr>
          <w:rFonts w:cs="Times New Roman"/>
        </w:rPr>
        <w:t>in order to</w:t>
      </w:r>
      <w:proofErr w:type="gramEnd"/>
      <w:r w:rsidR="009C4E2C" w:rsidRPr="0015480B">
        <w:rPr>
          <w:rFonts w:cs="Times New Roman"/>
        </w:rPr>
        <w:t xml:space="preserve"> protect margins</w:t>
      </w:r>
      <w:r w:rsidR="7BC8E5B7" w:rsidRPr="0015480B">
        <w:rPr>
          <w:rFonts w:cs="Times New Roman"/>
        </w:rPr>
        <w:t>.</w:t>
      </w:r>
    </w:p>
    <w:p w14:paraId="589ED4F7" w14:textId="2B1D77B1" w:rsidR="000314FF" w:rsidRDefault="000314FF">
      <w:pPr>
        <w:pStyle w:val="ListParagraph"/>
        <w:ind w:left="0" w:firstLine="360"/>
        <w:rPr>
          <w:rFonts w:cs="Times New Roman"/>
          <w:szCs w:val="24"/>
        </w:rPr>
      </w:pPr>
    </w:p>
    <w:p w14:paraId="1A631690" w14:textId="77777777" w:rsidR="00531DD4" w:rsidRPr="009C59E3" w:rsidRDefault="00531DD4" w:rsidP="41C25CF2">
      <w:pPr>
        <w:pStyle w:val="Heading2"/>
        <w:numPr>
          <w:ilvl w:val="0"/>
          <w:numId w:val="2"/>
        </w:numPr>
        <w:rPr>
          <w:rFonts w:cs="Times New Roman"/>
        </w:rPr>
      </w:pPr>
      <w:bookmarkStart w:id="12" w:name="_Toc61590478"/>
      <w:bookmarkStart w:id="13" w:name="_Toc67561393"/>
      <w:r w:rsidRPr="41C25CF2">
        <w:rPr>
          <w:rFonts w:cs="Times New Roman"/>
        </w:rPr>
        <w:t>CHARGE REQUEST</w:t>
      </w:r>
      <w:bookmarkEnd w:id="12"/>
      <w:bookmarkEnd w:id="13"/>
    </w:p>
    <w:p w14:paraId="2FA0CBC9" w14:textId="77777777" w:rsidR="000314FF" w:rsidRPr="000314FF" w:rsidRDefault="000314FF" w:rsidP="002C37E8">
      <w:pPr>
        <w:pStyle w:val="ListParagraph"/>
        <w:ind w:left="0" w:firstLine="360"/>
        <w:rPr>
          <w:rFonts w:cs="Times New Roman"/>
          <w:szCs w:val="24"/>
        </w:rPr>
      </w:pPr>
    </w:p>
    <w:p w14:paraId="124207E3" w14:textId="46BFA8DC" w:rsidR="00A24D41" w:rsidRDefault="004F0DC3" w:rsidP="002C37E8">
      <w:pPr>
        <w:pStyle w:val="ListParagraph"/>
        <w:ind w:left="0" w:firstLine="360"/>
        <w:rPr>
          <w:rFonts w:cs="Times New Roman"/>
          <w:szCs w:val="24"/>
        </w:rPr>
      </w:pPr>
      <w:r w:rsidRPr="00CB0FEF">
        <w:rPr>
          <w:rFonts w:cs="Times New Roman"/>
          <w:szCs w:val="24"/>
        </w:rPr>
        <w:t>The GMCB will also review</w:t>
      </w:r>
      <w:r w:rsidR="00791AB0">
        <w:rPr>
          <w:rFonts w:cs="Times New Roman"/>
          <w:szCs w:val="24"/>
        </w:rPr>
        <w:t xml:space="preserve"> and may adjust</w:t>
      </w:r>
      <w:r w:rsidRPr="00CB0FEF">
        <w:rPr>
          <w:rFonts w:cs="Times New Roman"/>
          <w:szCs w:val="24"/>
        </w:rPr>
        <w:t xml:space="preserve"> </w:t>
      </w:r>
      <w:r>
        <w:rPr>
          <w:rFonts w:cs="Times New Roman"/>
          <w:szCs w:val="24"/>
        </w:rPr>
        <w:t>requested</w:t>
      </w:r>
      <w:r w:rsidRPr="00CB0FEF">
        <w:rPr>
          <w:rFonts w:cs="Times New Roman"/>
          <w:szCs w:val="24"/>
        </w:rPr>
        <w:t xml:space="preserve"> changes </w:t>
      </w:r>
      <w:r>
        <w:rPr>
          <w:rFonts w:cs="Times New Roman"/>
          <w:szCs w:val="24"/>
        </w:rPr>
        <w:t>to</w:t>
      </w:r>
      <w:r w:rsidRPr="00CB0FEF">
        <w:rPr>
          <w:rFonts w:cs="Times New Roman"/>
          <w:szCs w:val="24"/>
        </w:rPr>
        <w:t xml:space="preserve"> hospital charges. </w:t>
      </w:r>
    </w:p>
    <w:p w14:paraId="727A2627" w14:textId="77777777" w:rsidR="00AE1671" w:rsidRDefault="00AE1671" w:rsidP="002C37E8">
      <w:pPr>
        <w:pStyle w:val="ListParagraph"/>
        <w:ind w:left="0" w:firstLine="360"/>
        <w:rPr>
          <w:rFonts w:cs="Times New Roman"/>
          <w:szCs w:val="24"/>
        </w:rPr>
      </w:pPr>
    </w:p>
    <w:p w14:paraId="4A05F6ED" w14:textId="4597F0F5" w:rsidR="001C5FDA" w:rsidRDefault="001C5FDA" w:rsidP="001C5FDA">
      <w:pPr>
        <w:pStyle w:val="Heading2"/>
        <w:numPr>
          <w:ilvl w:val="0"/>
          <w:numId w:val="2"/>
        </w:numPr>
        <w:rPr>
          <w:rFonts w:cs="Times New Roman"/>
          <w:szCs w:val="24"/>
        </w:rPr>
      </w:pPr>
      <w:bookmarkStart w:id="14" w:name="_Toc67561394"/>
      <w:r>
        <w:rPr>
          <w:rFonts w:cs="Times New Roman"/>
          <w:szCs w:val="24"/>
        </w:rPr>
        <w:t>FACTORS CONSIDERED DURING REVIEW</w:t>
      </w:r>
      <w:bookmarkEnd w:id="14"/>
    </w:p>
    <w:p w14:paraId="3AD0E15B" w14:textId="77777777" w:rsidR="001C5FDA" w:rsidRDefault="001C5FDA" w:rsidP="00FB2EE1">
      <w:pPr>
        <w:pStyle w:val="Heading2"/>
        <w:numPr>
          <w:ilvl w:val="0"/>
          <w:numId w:val="0"/>
        </w:numPr>
        <w:ind w:left="360"/>
        <w:rPr>
          <w:rFonts w:cs="Times New Roman"/>
          <w:szCs w:val="24"/>
        </w:rPr>
      </w:pPr>
    </w:p>
    <w:p w14:paraId="5AB7E600" w14:textId="21649E17" w:rsidR="00AE1671" w:rsidRPr="00413D7C" w:rsidRDefault="00AE1671" w:rsidP="00413D7C">
      <w:pPr>
        <w:pStyle w:val="ListParagraph"/>
        <w:ind w:left="360"/>
        <w:rPr>
          <w:rFonts w:cs="Times New Roman"/>
          <w:szCs w:val="24"/>
        </w:rPr>
      </w:pPr>
      <w:bookmarkStart w:id="15" w:name="_Toc41559274"/>
      <w:bookmarkStart w:id="16" w:name="_Toc41655590"/>
      <w:bookmarkStart w:id="17" w:name="_Toc61590480"/>
      <w:bookmarkStart w:id="18" w:name="_Toc65498699"/>
      <w:bookmarkStart w:id="19" w:name="_Toc65739367"/>
      <w:bookmarkStart w:id="20" w:name="_Toc66106858"/>
      <w:bookmarkStart w:id="21" w:name="_Toc66112466"/>
      <w:bookmarkStart w:id="22" w:name="_Toc66798064"/>
      <w:r w:rsidRPr="00413D7C">
        <w:rPr>
          <w:rFonts w:cs="Times New Roman"/>
          <w:szCs w:val="24"/>
        </w:rPr>
        <w:t xml:space="preserve">The Board may consider the following factors when reviewing NPR/FPP and </w:t>
      </w:r>
      <w:r w:rsidR="00EC4B7D" w:rsidRPr="004D64DF">
        <w:rPr>
          <w:rFonts w:cs="Times New Roman"/>
          <w:szCs w:val="24"/>
        </w:rPr>
        <w:t>changes to hospital</w:t>
      </w:r>
      <w:r w:rsidR="00EC4B7D" w:rsidRPr="00CB0FEF">
        <w:rPr>
          <w:rFonts w:cs="Times New Roman"/>
          <w:szCs w:val="24"/>
        </w:rPr>
        <w:t xml:space="preserve"> </w:t>
      </w:r>
      <w:r w:rsidRPr="00413D7C">
        <w:rPr>
          <w:rFonts w:cs="Times New Roman"/>
          <w:szCs w:val="24"/>
        </w:rPr>
        <w:t>charge requests:</w:t>
      </w:r>
      <w:bookmarkEnd w:id="15"/>
      <w:bookmarkEnd w:id="16"/>
      <w:bookmarkEnd w:id="17"/>
      <w:bookmarkEnd w:id="18"/>
      <w:bookmarkEnd w:id="19"/>
      <w:bookmarkEnd w:id="20"/>
      <w:bookmarkEnd w:id="21"/>
      <w:bookmarkEnd w:id="22"/>
    </w:p>
    <w:p w14:paraId="5BFF6B5C" w14:textId="77777777" w:rsidR="00AE1671" w:rsidRPr="00FB2EE1" w:rsidRDefault="00AE1671" w:rsidP="00FB2EE1">
      <w:pPr>
        <w:pStyle w:val="Heading2"/>
        <w:numPr>
          <w:ilvl w:val="0"/>
          <w:numId w:val="0"/>
        </w:numPr>
        <w:ind w:left="360"/>
        <w:rPr>
          <w:rFonts w:eastAsia="Times New Roman" w:cs="Times New Roman"/>
          <w:color w:val="201F1E"/>
          <w:szCs w:val="24"/>
          <w:u w:val="none"/>
          <w:bdr w:val="none" w:sz="0" w:space="0" w:color="auto" w:frame="1"/>
        </w:rPr>
      </w:pPr>
    </w:p>
    <w:p w14:paraId="70C69A29" w14:textId="68DEBDF1" w:rsidR="00AE1671" w:rsidRDefault="00AE1671" w:rsidP="00AE1671">
      <w:pPr>
        <w:pStyle w:val="ListParagraph"/>
        <w:numPr>
          <w:ilvl w:val="0"/>
          <w:numId w:val="34"/>
        </w:numPr>
        <w:rPr>
          <w:rFonts w:cs="Times New Roman"/>
          <w:szCs w:val="24"/>
        </w:rPr>
      </w:pPr>
      <w:r>
        <w:rPr>
          <w:rFonts w:cs="Times New Roman"/>
          <w:szCs w:val="24"/>
        </w:rPr>
        <w:t xml:space="preserve">The financial </w:t>
      </w:r>
      <w:r w:rsidR="00531DD4">
        <w:rPr>
          <w:rFonts w:cs="Times New Roman"/>
          <w:szCs w:val="24"/>
        </w:rPr>
        <w:t xml:space="preserve">metrics </w:t>
      </w:r>
      <w:r>
        <w:rPr>
          <w:rFonts w:cs="Times New Roman"/>
          <w:szCs w:val="24"/>
        </w:rPr>
        <w:t xml:space="preserve">of the hospital, including days cash on hand and other routinely collected </w:t>
      </w:r>
      <w:r w:rsidR="00D932FC">
        <w:rPr>
          <w:rFonts w:cs="Times New Roman"/>
          <w:szCs w:val="24"/>
        </w:rPr>
        <w:t>metrics</w:t>
      </w:r>
      <w:r w:rsidR="00531DD4">
        <w:rPr>
          <w:rFonts w:cs="Times New Roman"/>
          <w:szCs w:val="24"/>
        </w:rPr>
        <w:t xml:space="preserve"> or ratios</w:t>
      </w:r>
      <w:r w:rsidR="00D932FC">
        <w:rPr>
          <w:rFonts w:cs="Times New Roman"/>
          <w:szCs w:val="24"/>
        </w:rPr>
        <w:t>.</w:t>
      </w:r>
    </w:p>
    <w:p w14:paraId="39A884D1" w14:textId="33648363" w:rsidR="004A30E6" w:rsidRDefault="004A30E6" w:rsidP="00004C25">
      <w:pPr>
        <w:pStyle w:val="ListParagraph"/>
        <w:numPr>
          <w:ilvl w:val="1"/>
          <w:numId w:val="34"/>
        </w:numPr>
        <w:rPr>
          <w:rFonts w:cs="Times New Roman"/>
          <w:szCs w:val="24"/>
        </w:rPr>
      </w:pPr>
      <w:r>
        <w:rPr>
          <w:rFonts w:cs="Times New Roman"/>
          <w:szCs w:val="24"/>
        </w:rPr>
        <w:t>May include year over year comparisons to other Vermont hospitals, as well as other benchmarks.</w:t>
      </w:r>
    </w:p>
    <w:p w14:paraId="0E150CC3" w14:textId="4429BED0" w:rsidR="00AE1671" w:rsidRDefault="005901CC">
      <w:pPr>
        <w:pStyle w:val="ListParagraph"/>
        <w:numPr>
          <w:ilvl w:val="0"/>
          <w:numId w:val="34"/>
        </w:numPr>
        <w:rPr>
          <w:rFonts w:cs="Times New Roman"/>
          <w:szCs w:val="24"/>
        </w:rPr>
      </w:pPr>
      <w:r>
        <w:rPr>
          <w:rFonts w:cs="Times New Roman"/>
          <w:szCs w:val="24"/>
        </w:rPr>
        <w:t>Hospital’s growth of operating expenses</w:t>
      </w:r>
      <w:r w:rsidR="00531DD4">
        <w:rPr>
          <w:rFonts w:cs="Times New Roman"/>
          <w:szCs w:val="24"/>
        </w:rPr>
        <w:t xml:space="preserve"> offset by expense reduction plans</w:t>
      </w:r>
      <w:r>
        <w:rPr>
          <w:rFonts w:cs="Times New Roman"/>
          <w:szCs w:val="24"/>
        </w:rPr>
        <w:t xml:space="preserve"> in conjunction with NPR</w:t>
      </w:r>
      <w:r w:rsidR="009C59E3">
        <w:rPr>
          <w:rFonts w:cs="Times New Roman"/>
          <w:szCs w:val="24"/>
        </w:rPr>
        <w:t>/FPP</w:t>
      </w:r>
      <w:r>
        <w:rPr>
          <w:rFonts w:cs="Times New Roman"/>
          <w:szCs w:val="24"/>
        </w:rPr>
        <w:t xml:space="preserve"> growth.</w:t>
      </w:r>
    </w:p>
    <w:p w14:paraId="7A4BA060" w14:textId="1516FE90" w:rsidR="00531DD4" w:rsidRPr="006524D9" w:rsidRDefault="00531DD4">
      <w:pPr>
        <w:pStyle w:val="ListParagraph"/>
        <w:numPr>
          <w:ilvl w:val="0"/>
          <w:numId w:val="34"/>
        </w:numPr>
        <w:rPr>
          <w:rFonts w:cs="Times New Roman"/>
          <w:szCs w:val="24"/>
        </w:rPr>
      </w:pPr>
      <w:r>
        <w:rPr>
          <w:rFonts w:cs="Times New Roman"/>
          <w:szCs w:val="24"/>
        </w:rPr>
        <w:t>Hospital’s other operating revenue in connection with operation expenses.</w:t>
      </w:r>
    </w:p>
    <w:p w14:paraId="58973DAD" w14:textId="1732B344" w:rsidR="00AE1671" w:rsidRPr="00825398" w:rsidRDefault="00AE1671" w:rsidP="00AE1671">
      <w:pPr>
        <w:pStyle w:val="ListParagraph"/>
        <w:numPr>
          <w:ilvl w:val="0"/>
          <w:numId w:val="34"/>
        </w:numPr>
        <w:rPr>
          <w:rFonts w:cs="Times New Roman"/>
          <w:szCs w:val="24"/>
        </w:rPr>
      </w:pPr>
      <w:r>
        <w:rPr>
          <w:rFonts w:cs="Times New Roman"/>
          <w:szCs w:val="24"/>
        </w:rPr>
        <w:t xml:space="preserve">The hospital’s long-term strategic and financial plans </w:t>
      </w:r>
      <w:r w:rsidRPr="00CF24F4">
        <w:rPr>
          <w:rFonts w:cs="Times New Roman"/>
          <w:szCs w:val="24"/>
        </w:rPr>
        <w:t xml:space="preserve">for </w:t>
      </w:r>
      <w:r w:rsidR="00D932FC" w:rsidRPr="00CF24F4">
        <w:rPr>
          <w:rFonts w:cs="Times New Roman"/>
          <w:szCs w:val="24"/>
        </w:rPr>
        <w:t>sustainability</w:t>
      </w:r>
      <w:r w:rsidR="00D932FC">
        <w:rPr>
          <w:rFonts w:cs="Times New Roman"/>
          <w:szCs w:val="24"/>
        </w:rPr>
        <w:t>.</w:t>
      </w:r>
    </w:p>
    <w:p w14:paraId="3D25EF76" w14:textId="49617469" w:rsidR="00AE1671" w:rsidRPr="009C59E3" w:rsidRDefault="00AE1671" w:rsidP="00AE1671">
      <w:pPr>
        <w:pStyle w:val="ListParagraph"/>
        <w:numPr>
          <w:ilvl w:val="0"/>
          <w:numId w:val="34"/>
        </w:numPr>
        <w:rPr>
          <w:rFonts w:cs="Times New Roman"/>
          <w:szCs w:val="24"/>
        </w:rPr>
      </w:pPr>
      <w:r w:rsidRPr="009C59E3">
        <w:rPr>
          <w:rFonts w:cs="Times New Roman"/>
          <w:szCs w:val="24"/>
        </w:rPr>
        <w:t xml:space="preserve">Data and information </w:t>
      </w:r>
      <w:r w:rsidRPr="009C59E3">
        <w:rPr>
          <w:rFonts w:cs="Times New Roman"/>
          <w:szCs w:val="24"/>
          <w:u w:val="single"/>
        </w:rPr>
        <w:t>provided by insurers</w:t>
      </w:r>
      <w:r w:rsidRPr="009C59E3">
        <w:rPr>
          <w:rFonts w:cs="Times New Roman"/>
          <w:szCs w:val="24"/>
        </w:rPr>
        <w:t xml:space="preserve"> and </w:t>
      </w:r>
      <w:r w:rsidRPr="009C59E3">
        <w:rPr>
          <w:rFonts w:cs="Times New Roman"/>
          <w:szCs w:val="24"/>
          <w:u w:val="single"/>
        </w:rPr>
        <w:t>third-party administrators</w:t>
      </w:r>
      <w:r w:rsidRPr="009C59E3">
        <w:rPr>
          <w:rFonts w:cs="Times New Roman"/>
          <w:szCs w:val="24"/>
        </w:rPr>
        <w:t xml:space="preserve"> regarding actual and projected utilization and price </w:t>
      </w:r>
      <w:r w:rsidR="00D932FC" w:rsidRPr="009C59E3">
        <w:rPr>
          <w:rFonts w:cs="Times New Roman"/>
          <w:szCs w:val="24"/>
        </w:rPr>
        <w:t>changes.</w:t>
      </w:r>
    </w:p>
    <w:p w14:paraId="74A51AC6" w14:textId="18353F00" w:rsidR="00531DD4" w:rsidRDefault="00794E9D" w:rsidP="00AE2944">
      <w:pPr>
        <w:pStyle w:val="ListParagraph"/>
        <w:numPr>
          <w:ilvl w:val="0"/>
          <w:numId w:val="34"/>
        </w:numPr>
        <w:rPr>
          <w:rFonts w:cs="Times New Roman"/>
          <w:szCs w:val="24"/>
        </w:rPr>
      </w:pPr>
      <w:r w:rsidRPr="00A24D41">
        <w:rPr>
          <w:rFonts w:cs="Times New Roman"/>
          <w:szCs w:val="24"/>
        </w:rPr>
        <w:t>Impacts on Vermonters and employers in the commercial market, including self-funded employ</w:t>
      </w:r>
      <w:r w:rsidRPr="00041993">
        <w:rPr>
          <w:rFonts w:cs="Times New Roman"/>
          <w:szCs w:val="24"/>
        </w:rPr>
        <w:t>ers</w:t>
      </w:r>
      <w:r w:rsidR="00531DD4">
        <w:rPr>
          <w:rFonts w:cs="Times New Roman"/>
          <w:szCs w:val="24"/>
        </w:rPr>
        <w:t>, and considerations of Medicare and/or Medicaid payment changes on the commercial rate increases</w:t>
      </w:r>
      <w:r w:rsidR="0016412B">
        <w:rPr>
          <w:rFonts w:cs="Times New Roman"/>
          <w:szCs w:val="24"/>
        </w:rPr>
        <w:t>.</w:t>
      </w:r>
      <w:r w:rsidR="00AE2944">
        <w:rPr>
          <w:rFonts w:cs="Times New Roman"/>
          <w:szCs w:val="24"/>
        </w:rPr>
        <w:t xml:space="preserve"> </w:t>
      </w:r>
    </w:p>
    <w:p w14:paraId="22E68221" w14:textId="6DA5753B" w:rsidR="005901CC" w:rsidRDefault="00531DD4" w:rsidP="00AE2944">
      <w:pPr>
        <w:pStyle w:val="ListParagraph"/>
        <w:numPr>
          <w:ilvl w:val="0"/>
          <w:numId w:val="34"/>
        </w:numPr>
        <w:rPr>
          <w:rFonts w:cs="Times New Roman"/>
          <w:szCs w:val="24"/>
        </w:rPr>
      </w:pPr>
      <w:r>
        <w:rPr>
          <w:rFonts w:cs="Times New Roman"/>
          <w:szCs w:val="24"/>
        </w:rPr>
        <w:lastRenderedPageBreak/>
        <w:t xml:space="preserve">Impacts </w:t>
      </w:r>
      <w:r w:rsidR="005901CC" w:rsidRPr="00AE2944">
        <w:rPr>
          <w:rFonts w:cs="Times New Roman"/>
          <w:szCs w:val="24"/>
        </w:rPr>
        <w:t xml:space="preserve">of Medicare and/or Medicaid payment changes </w:t>
      </w:r>
      <w:r>
        <w:rPr>
          <w:rFonts w:cs="Times New Roman"/>
          <w:szCs w:val="24"/>
        </w:rPr>
        <w:t>and changes to rate of uninsured.</w:t>
      </w:r>
    </w:p>
    <w:p w14:paraId="57F32F57" w14:textId="6A84D8E6" w:rsidR="00531DD4" w:rsidRPr="00AE2944" w:rsidRDefault="00531DD4" w:rsidP="00AE2944">
      <w:pPr>
        <w:pStyle w:val="ListParagraph"/>
        <w:numPr>
          <w:ilvl w:val="0"/>
          <w:numId w:val="34"/>
        </w:numPr>
        <w:rPr>
          <w:rFonts w:cs="Times New Roman"/>
        </w:rPr>
      </w:pPr>
      <w:r w:rsidRPr="0D2A2E3F">
        <w:rPr>
          <w:rFonts w:cs="Times New Roman"/>
        </w:rPr>
        <w:t>The</w:t>
      </w:r>
      <w:r w:rsidR="3487E325" w:rsidRPr="0D2A2E3F">
        <w:rPr>
          <w:rFonts w:cs="Times New Roman"/>
        </w:rPr>
        <w:t xml:space="preserve"> hospital’s</w:t>
      </w:r>
      <w:r w:rsidRPr="0D2A2E3F">
        <w:rPr>
          <w:rFonts w:cs="Times New Roman"/>
        </w:rPr>
        <w:t xml:space="preserve"> NPR/FPP and charge increases approved in prior budget years</w:t>
      </w:r>
      <w:r w:rsidR="00212562">
        <w:rPr>
          <w:rFonts w:cs="Times New Roman"/>
        </w:rPr>
        <w:t>.</w:t>
      </w:r>
    </w:p>
    <w:p w14:paraId="5FA4D306" w14:textId="5ADC4304" w:rsidR="00212562" w:rsidRPr="005C1667" w:rsidRDefault="00B37BD0" w:rsidP="00AE2944">
      <w:pPr>
        <w:pStyle w:val="ListParagraph"/>
        <w:numPr>
          <w:ilvl w:val="0"/>
          <w:numId w:val="34"/>
        </w:numPr>
        <w:rPr>
          <w:rFonts w:cs="Times New Roman"/>
          <w:highlight w:val="yellow"/>
        </w:rPr>
      </w:pPr>
      <w:r w:rsidRPr="005C1667">
        <w:rPr>
          <w:rFonts w:cs="Times New Roman"/>
          <w:highlight w:val="yellow"/>
        </w:rPr>
        <w:t xml:space="preserve">Population or </w:t>
      </w:r>
      <w:r w:rsidR="00070F47" w:rsidRPr="005C1667">
        <w:rPr>
          <w:rFonts w:cs="Times New Roman"/>
          <w:highlight w:val="yellow"/>
        </w:rPr>
        <w:t xml:space="preserve">demographic </w:t>
      </w:r>
      <w:r w:rsidR="0038415B" w:rsidRPr="005C1667">
        <w:rPr>
          <w:rFonts w:cs="Times New Roman"/>
          <w:highlight w:val="yellow"/>
        </w:rPr>
        <w:t>data</w:t>
      </w:r>
      <w:r w:rsidR="004D6F36" w:rsidRPr="005C1667">
        <w:rPr>
          <w:rFonts w:cs="Times New Roman"/>
          <w:highlight w:val="yellow"/>
        </w:rPr>
        <w:t xml:space="preserve"> based on census data</w:t>
      </w:r>
      <w:r w:rsidR="00A660E6" w:rsidRPr="005C1667">
        <w:rPr>
          <w:rFonts w:cs="Times New Roman"/>
          <w:highlight w:val="yellow"/>
        </w:rPr>
        <w:t xml:space="preserve"> as determined </w:t>
      </w:r>
      <w:r w:rsidR="008C37AE">
        <w:rPr>
          <w:rFonts w:cs="Times New Roman"/>
          <w:highlight w:val="yellow"/>
        </w:rPr>
        <w:t xml:space="preserve">by the Board to be </w:t>
      </w:r>
      <w:r w:rsidR="00A660E6" w:rsidRPr="005C1667">
        <w:rPr>
          <w:rFonts w:cs="Times New Roman"/>
          <w:highlight w:val="yellow"/>
        </w:rPr>
        <w:t xml:space="preserve">relevant </w:t>
      </w:r>
      <w:r w:rsidR="00FF5F3C">
        <w:rPr>
          <w:rFonts w:cs="Times New Roman"/>
          <w:highlight w:val="yellow"/>
        </w:rPr>
        <w:t>and applicable</w:t>
      </w:r>
      <w:r w:rsidR="007A621C">
        <w:rPr>
          <w:rFonts w:cs="Times New Roman"/>
        </w:rPr>
        <w:t>.</w:t>
      </w:r>
    </w:p>
    <w:p w14:paraId="386203BC" w14:textId="24B74DE4" w:rsidR="007034E3" w:rsidRPr="00426594" w:rsidRDefault="00B0308D" w:rsidP="00AE1671">
      <w:pPr>
        <w:pStyle w:val="ListParagraph"/>
        <w:numPr>
          <w:ilvl w:val="0"/>
          <w:numId w:val="34"/>
        </w:numPr>
        <w:rPr>
          <w:rFonts w:cs="Times New Roman"/>
          <w:szCs w:val="24"/>
          <w:highlight w:val="yellow"/>
        </w:rPr>
      </w:pPr>
      <w:r w:rsidRPr="00426594">
        <w:rPr>
          <w:rFonts w:cs="Times New Roman"/>
          <w:szCs w:val="24"/>
          <w:highlight w:val="yellow"/>
        </w:rPr>
        <w:t xml:space="preserve">Hospital </w:t>
      </w:r>
      <w:r w:rsidR="004278AC">
        <w:rPr>
          <w:rFonts w:cs="Times New Roman"/>
          <w:szCs w:val="24"/>
          <w:highlight w:val="yellow"/>
        </w:rPr>
        <w:t>reimbursement</w:t>
      </w:r>
      <w:r w:rsidRPr="00426594">
        <w:rPr>
          <w:rFonts w:cs="Times New Roman"/>
          <w:szCs w:val="24"/>
          <w:highlight w:val="yellow"/>
        </w:rPr>
        <w:t xml:space="preserve"> variation</w:t>
      </w:r>
      <w:r w:rsidR="00470C28" w:rsidRPr="00426594">
        <w:rPr>
          <w:rFonts w:cs="Times New Roman"/>
          <w:szCs w:val="24"/>
          <w:highlight w:val="yellow"/>
        </w:rPr>
        <w:t xml:space="preserve"> </w:t>
      </w:r>
      <w:r w:rsidR="00426594" w:rsidRPr="00426594">
        <w:rPr>
          <w:rFonts w:cs="Times New Roman"/>
          <w:szCs w:val="24"/>
          <w:highlight w:val="yellow"/>
        </w:rPr>
        <w:t>data</w:t>
      </w:r>
      <w:r w:rsidR="00C6478C">
        <w:rPr>
          <w:rFonts w:cs="Times New Roman"/>
          <w:szCs w:val="24"/>
          <w:highlight w:val="yellow"/>
        </w:rPr>
        <w:t>, cost</w:t>
      </w:r>
      <w:r w:rsidR="00AF2B84">
        <w:rPr>
          <w:rFonts w:cs="Times New Roman"/>
          <w:szCs w:val="24"/>
          <w:highlight w:val="yellow"/>
        </w:rPr>
        <w:t>,</w:t>
      </w:r>
      <w:r w:rsidR="00C6478C">
        <w:rPr>
          <w:rFonts w:cs="Times New Roman"/>
          <w:szCs w:val="24"/>
          <w:highlight w:val="yellow"/>
        </w:rPr>
        <w:t xml:space="preserve"> and cost coverage data from hospital sustainability</w:t>
      </w:r>
      <w:r w:rsidR="00A277A4">
        <w:rPr>
          <w:rFonts w:cs="Times New Roman"/>
          <w:szCs w:val="24"/>
          <w:highlight w:val="yellow"/>
        </w:rPr>
        <w:t>.</w:t>
      </w:r>
    </w:p>
    <w:p w14:paraId="62424548" w14:textId="1620A21E" w:rsidR="008C35A2" w:rsidRPr="00B01012" w:rsidRDefault="00A277A4" w:rsidP="00AE1671">
      <w:pPr>
        <w:pStyle w:val="ListParagraph"/>
        <w:numPr>
          <w:ilvl w:val="0"/>
          <w:numId w:val="34"/>
        </w:numPr>
        <w:rPr>
          <w:rFonts w:cs="Times New Roman"/>
          <w:szCs w:val="24"/>
          <w:highlight w:val="yellow"/>
        </w:rPr>
      </w:pPr>
      <w:r>
        <w:rPr>
          <w:rFonts w:cs="Times New Roman"/>
          <w:szCs w:val="24"/>
          <w:highlight w:val="yellow"/>
        </w:rPr>
        <w:t>D</w:t>
      </w:r>
      <w:r w:rsidR="00526EAD">
        <w:rPr>
          <w:rFonts w:cs="Times New Roman"/>
          <w:szCs w:val="24"/>
          <w:highlight w:val="yellow"/>
        </w:rPr>
        <w:t xml:space="preserve">ata </w:t>
      </w:r>
      <w:r w:rsidR="00526EAD" w:rsidRPr="00B01012">
        <w:rPr>
          <w:highlight w:val="yellow"/>
        </w:rPr>
        <w:t>relative</w:t>
      </w:r>
      <w:r w:rsidR="009341E0" w:rsidRPr="00B01012">
        <w:rPr>
          <w:highlight w:val="yellow"/>
        </w:rPr>
        <w:t xml:space="preserve"> to</w:t>
      </w:r>
      <w:r w:rsidR="00526EAD" w:rsidRPr="00B01012">
        <w:rPr>
          <w:highlight w:val="yellow"/>
        </w:rPr>
        <w:t xml:space="preserve"> payments to similar hospitals, relative costs for similar hospitals, </w:t>
      </w:r>
      <w:r w:rsidRPr="00B01012">
        <w:rPr>
          <w:highlight w:val="yellow"/>
        </w:rPr>
        <w:t xml:space="preserve">and </w:t>
      </w:r>
      <w:r w:rsidR="00526EAD" w:rsidRPr="00B01012">
        <w:rPr>
          <w:highlight w:val="yellow"/>
        </w:rPr>
        <w:t>payer mix</w:t>
      </w:r>
      <w:r w:rsidRPr="00B01012">
        <w:rPr>
          <w:highlight w:val="yellow"/>
        </w:rPr>
        <w:t>.</w:t>
      </w:r>
      <w:r w:rsidR="00526EAD" w:rsidRPr="00B01012">
        <w:rPr>
          <w:highlight w:val="yellow"/>
        </w:rPr>
        <w:t xml:space="preserve"> </w:t>
      </w:r>
      <w:r w:rsidR="003B4DFF" w:rsidRPr="00B01012">
        <w:rPr>
          <w:highlight w:val="yellow"/>
        </w:rPr>
        <w:t xml:space="preserve">Generally </w:t>
      </w:r>
      <w:r w:rsidR="00526EAD" w:rsidRPr="00B01012">
        <w:rPr>
          <w:highlight w:val="yellow"/>
        </w:rPr>
        <w:t>accepted measures of medical inflation</w:t>
      </w:r>
      <w:r w:rsidR="00B01012" w:rsidRPr="00B01012">
        <w:rPr>
          <w:highlight w:val="yellow"/>
        </w:rPr>
        <w:t>.</w:t>
      </w:r>
    </w:p>
    <w:p w14:paraId="7FE1ACAB" w14:textId="0BCED1E4" w:rsidR="005F2490" w:rsidRPr="00985FE6" w:rsidRDefault="007C0716" w:rsidP="00AE1671">
      <w:pPr>
        <w:pStyle w:val="ListParagraph"/>
        <w:numPr>
          <w:ilvl w:val="0"/>
          <w:numId w:val="34"/>
        </w:numPr>
        <w:rPr>
          <w:rFonts w:cs="Times New Roman"/>
          <w:szCs w:val="24"/>
          <w:highlight w:val="yellow"/>
        </w:rPr>
      </w:pPr>
      <w:r w:rsidRPr="007514CD">
        <w:rPr>
          <w:rFonts w:cs="Times New Roman"/>
          <w:szCs w:val="24"/>
          <w:highlight w:val="yellow"/>
        </w:rPr>
        <w:t>Hospital</w:t>
      </w:r>
      <w:r w:rsidR="00664EC2">
        <w:rPr>
          <w:rFonts w:cs="Times New Roman"/>
          <w:szCs w:val="24"/>
          <w:highlight w:val="yellow"/>
        </w:rPr>
        <w:t>’s</w:t>
      </w:r>
      <w:r w:rsidR="007514CD" w:rsidRPr="007514CD">
        <w:rPr>
          <w:rFonts w:cs="Times New Roman"/>
          <w:szCs w:val="24"/>
          <w:highlight w:val="yellow"/>
        </w:rPr>
        <w:t xml:space="preserve"> </w:t>
      </w:r>
      <w:r w:rsidR="007514CD" w:rsidRPr="00B702B7">
        <w:rPr>
          <w:rFonts w:cs="Times New Roman"/>
          <w:szCs w:val="24"/>
          <w:highlight w:val="yellow"/>
        </w:rPr>
        <w:t>extraordinary labor costs and investments, as well as the impacts of those costs and investments on the affordability of health care</w:t>
      </w:r>
      <w:r w:rsidR="00F67F8F" w:rsidRPr="00B702B7">
        <w:rPr>
          <w:rFonts w:cs="Times New Roman"/>
          <w:szCs w:val="24"/>
          <w:highlight w:val="yellow"/>
        </w:rPr>
        <w:t xml:space="preserve"> per </w:t>
      </w:r>
      <w:r w:rsidR="000C01C9" w:rsidRPr="00B702B7">
        <w:rPr>
          <w:rFonts w:cs="Times New Roman"/>
          <w:szCs w:val="24"/>
          <w:highlight w:val="yellow"/>
        </w:rPr>
        <w:t>H</w:t>
      </w:r>
      <w:r w:rsidR="004B0728" w:rsidRPr="00B702B7">
        <w:rPr>
          <w:rFonts w:cs="Times New Roman"/>
          <w:szCs w:val="24"/>
          <w:highlight w:val="yellow"/>
        </w:rPr>
        <w:t>.</w:t>
      </w:r>
      <w:r w:rsidR="00731B7F" w:rsidRPr="00985FE6">
        <w:rPr>
          <w:rFonts w:cs="Times New Roman"/>
          <w:szCs w:val="24"/>
          <w:highlight w:val="yellow"/>
        </w:rPr>
        <w:t>654</w:t>
      </w:r>
      <w:r w:rsidR="00C2782A" w:rsidRPr="00985FE6">
        <w:rPr>
          <w:rFonts w:cs="Times New Roman"/>
          <w:szCs w:val="24"/>
          <w:highlight w:val="yellow"/>
        </w:rPr>
        <w:t xml:space="preserve"> (2022)</w:t>
      </w:r>
      <w:r w:rsidR="00657E45" w:rsidRPr="00985FE6">
        <w:rPr>
          <w:rFonts w:cs="Times New Roman"/>
          <w:szCs w:val="24"/>
          <w:highlight w:val="yellow"/>
        </w:rPr>
        <w:t xml:space="preserve"> </w:t>
      </w:r>
    </w:p>
    <w:p w14:paraId="6F577994" w14:textId="23275E86" w:rsidR="00AE1671" w:rsidRDefault="00AE1671" w:rsidP="00AE1671">
      <w:pPr>
        <w:pStyle w:val="ListParagraph"/>
        <w:numPr>
          <w:ilvl w:val="0"/>
          <w:numId w:val="34"/>
        </w:numPr>
        <w:rPr>
          <w:rFonts w:cs="Times New Roman"/>
          <w:szCs w:val="24"/>
        </w:rPr>
      </w:pPr>
      <w:r>
        <w:rPr>
          <w:rFonts w:cs="Times New Roman"/>
          <w:szCs w:val="24"/>
        </w:rPr>
        <w:t>Other relevant factors proposed during the budget review process.</w:t>
      </w:r>
    </w:p>
    <w:p w14:paraId="23F8FBCD" w14:textId="77777777" w:rsidR="00851310" w:rsidRPr="00B8213B" w:rsidRDefault="00851310" w:rsidP="001C5FDA">
      <w:pPr>
        <w:spacing w:line="240" w:lineRule="auto"/>
      </w:pPr>
    </w:p>
    <w:p w14:paraId="3901B63B" w14:textId="3B9FF6F4" w:rsidR="00B97A09" w:rsidRDefault="00BB67C1" w:rsidP="00851310">
      <w:pPr>
        <w:pStyle w:val="Heading2"/>
      </w:pPr>
      <w:bookmarkStart w:id="23" w:name="_Toc67561395"/>
      <w:r w:rsidRPr="00BB67C1">
        <w:t xml:space="preserve">BUDGET </w:t>
      </w:r>
      <w:r w:rsidR="001F6A31">
        <w:t xml:space="preserve">AMENDMENTS AND </w:t>
      </w:r>
      <w:r w:rsidRPr="00BB67C1">
        <w:t>ADJUSTMENTS</w:t>
      </w:r>
      <w:bookmarkEnd w:id="23"/>
    </w:p>
    <w:p w14:paraId="3A987832" w14:textId="0647F075" w:rsidR="00876C64" w:rsidRDefault="00876C64" w:rsidP="00876C64">
      <w:pPr>
        <w:pStyle w:val="NoSpacing"/>
      </w:pPr>
    </w:p>
    <w:p w14:paraId="073A7BE2" w14:textId="7FA0CF4B" w:rsidR="00876C64" w:rsidRPr="00876C64" w:rsidRDefault="5C3A2A31" w:rsidP="0EA7360E">
      <w:pPr>
        <w:pStyle w:val="xmsolistparagraph"/>
        <w:spacing w:before="0" w:beforeAutospacing="0" w:after="0" w:afterAutospacing="0"/>
        <w:ind w:firstLine="360"/>
        <w:rPr>
          <w:color w:val="201F1E"/>
        </w:rPr>
      </w:pPr>
      <w:bookmarkStart w:id="24" w:name="_Hlk63691352"/>
      <w:r w:rsidRPr="00876C64">
        <w:rPr>
          <w:color w:val="201F1E"/>
          <w:bdr w:val="none" w:sz="0" w:space="0" w:color="auto" w:frame="1"/>
        </w:rPr>
        <w:t xml:space="preserve">Hospitals may request </w:t>
      </w:r>
      <w:r w:rsidR="62571552">
        <w:rPr>
          <w:color w:val="201F1E"/>
          <w:bdr w:val="none" w:sz="0" w:space="0" w:color="auto" w:frame="1"/>
        </w:rPr>
        <w:t xml:space="preserve">changes </w:t>
      </w:r>
      <w:r w:rsidR="7BEAD986">
        <w:rPr>
          <w:color w:val="201F1E"/>
          <w:bdr w:val="none" w:sz="0" w:space="0" w:color="auto" w:frame="1"/>
        </w:rPr>
        <w:t xml:space="preserve">to </w:t>
      </w:r>
      <w:r w:rsidR="75459CE3">
        <w:rPr>
          <w:color w:val="201F1E"/>
          <w:bdr w:val="none" w:sz="0" w:space="0" w:color="auto" w:frame="1"/>
        </w:rPr>
        <w:t>approved budgets</w:t>
      </w:r>
      <w:r w:rsidR="7BEAD986">
        <w:rPr>
          <w:color w:val="201F1E"/>
          <w:bdr w:val="none" w:sz="0" w:space="0" w:color="auto" w:frame="1"/>
        </w:rPr>
        <w:t xml:space="preserve"> t</w:t>
      </w:r>
      <w:r w:rsidRPr="00876C64">
        <w:rPr>
          <w:color w:val="201F1E"/>
          <w:bdr w:val="none" w:sz="0" w:space="0" w:color="auto" w:frame="1"/>
        </w:rPr>
        <w:t xml:space="preserve">o account for operational or financial changes, including provider transfers, accounting changes, or requests for </w:t>
      </w:r>
      <w:r w:rsidR="0D8C8DD0">
        <w:rPr>
          <w:color w:val="201F1E"/>
          <w:bdr w:val="none" w:sz="0" w:space="0" w:color="auto" w:frame="1"/>
        </w:rPr>
        <w:t>mid-year</w:t>
      </w:r>
      <w:r w:rsidR="0D8C8DD0" w:rsidRPr="00876C64">
        <w:rPr>
          <w:color w:val="201F1E"/>
          <w:bdr w:val="none" w:sz="0" w:space="0" w:color="auto" w:frame="1"/>
        </w:rPr>
        <w:t xml:space="preserve"> </w:t>
      </w:r>
      <w:r w:rsidRPr="00876C64">
        <w:rPr>
          <w:color w:val="201F1E"/>
          <w:bdr w:val="none" w:sz="0" w:space="0" w:color="auto" w:frame="1"/>
        </w:rPr>
        <w:t xml:space="preserve">rate changes. </w:t>
      </w:r>
      <w:bookmarkEnd w:id="24"/>
      <w:r w:rsidR="3A18DF89" w:rsidRPr="00876C64">
        <w:rPr>
          <w:color w:val="201F1E"/>
        </w:rPr>
        <w:t>The Board expects to be informed of changes resulting in</w:t>
      </w:r>
      <w:r w:rsidR="3A18DF89">
        <w:rPr>
          <w:color w:val="201F1E"/>
        </w:rPr>
        <w:t xml:space="preserve"> NPR/FPP</w:t>
      </w:r>
      <w:r w:rsidR="3A18DF89" w:rsidRPr="00876C64">
        <w:rPr>
          <w:color w:val="201F1E"/>
        </w:rPr>
        <w:t xml:space="preserve"> </w:t>
      </w:r>
      <w:r w:rsidR="3A18DF89">
        <w:rPr>
          <w:color w:val="201F1E"/>
        </w:rPr>
        <w:t xml:space="preserve">increases or decreases </w:t>
      </w:r>
      <w:r w:rsidR="3A18DF89" w:rsidRPr="00876C64">
        <w:rPr>
          <w:color w:val="201F1E"/>
        </w:rPr>
        <w:t>in approved or submitted budgets.</w:t>
      </w:r>
      <w:r w:rsidR="762062D0" w:rsidRPr="00876C64">
        <w:rPr>
          <w:color w:val="201F1E"/>
        </w:rPr>
        <w:t xml:space="preserve">  Please note the dates </w:t>
      </w:r>
      <w:r w:rsidR="00B5165B" w:rsidRPr="00876C64">
        <w:rPr>
          <w:color w:val="201F1E"/>
        </w:rPr>
        <w:t>below and</w:t>
      </w:r>
      <w:r w:rsidR="762062D0" w:rsidRPr="00876C64">
        <w:rPr>
          <w:color w:val="201F1E"/>
        </w:rPr>
        <w:t xml:space="preserve"> refer to the Budget Amendments and Adjustments Policy in </w:t>
      </w:r>
      <w:r w:rsidR="762062D0" w:rsidRPr="004D64DF">
        <w:rPr>
          <w:b/>
          <w:color w:val="201F1E"/>
        </w:rPr>
        <w:t xml:space="preserve">Part D </w:t>
      </w:r>
      <w:r w:rsidR="762062D0" w:rsidRPr="00876C64">
        <w:rPr>
          <w:color w:val="201F1E"/>
        </w:rPr>
        <w:t>of the Appendices</w:t>
      </w:r>
      <w:r w:rsidR="48F23A41" w:rsidRPr="00876C64">
        <w:rPr>
          <w:color w:val="201F1E"/>
        </w:rPr>
        <w:t xml:space="preserve"> for more information</w:t>
      </w:r>
      <w:r w:rsidR="762062D0" w:rsidRPr="00876C64">
        <w:rPr>
          <w:color w:val="201F1E"/>
        </w:rPr>
        <w:t>.</w:t>
      </w:r>
    </w:p>
    <w:p w14:paraId="69AF4419" w14:textId="77777777" w:rsidR="00876C64" w:rsidRPr="00876C64" w:rsidRDefault="00876C64" w:rsidP="00876C64">
      <w:pPr>
        <w:pStyle w:val="xmsolistparagraph"/>
        <w:spacing w:before="0" w:beforeAutospacing="0" w:after="0" w:afterAutospacing="0"/>
        <w:rPr>
          <w:color w:val="201F1E"/>
        </w:rPr>
      </w:pPr>
      <w:r w:rsidRPr="00876C64">
        <w:rPr>
          <w:color w:val="201F1E"/>
          <w:bdr w:val="none" w:sz="0" w:space="0" w:color="auto" w:frame="1"/>
        </w:rPr>
        <w:t> </w:t>
      </w:r>
    </w:p>
    <w:p w14:paraId="03D4705B" w14:textId="1BEE227B" w:rsidR="00876C64" w:rsidRPr="00876C64" w:rsidRDefault="00FF73BA" w:rsidP="00F26DD1">
      <w:pPr>
        <w:pStyle w:val="xmsolistparagraph"/>
        <w:numPr>
          <w:ilvl w:val="0"/>
          <w:numId w:val="6"/>
        </w:numPr>
        <w:spacing w:before="0" w:beforeAutospacing="0" w:after="0" w:afterAutospacing="0"/>
        <w:rPr>
          <w:color w:val="201F1E"/>
        </w:rPr>
      </w:pPr>
      <w:r>
        <w:rPr>
          <w:color w:val="201F1E"/>
          <w:u w:val="single"/>
        </w:rPr>
        <w:t>Changes</w:t>
      </w:r>
      <w:r w:rsidRPr="00876C64">
        <w:rPr>
          <w:color w:val="201F1E"/>
          <w:u w:val="single"/>
        </w:rPr>
        <w:t xml:space="preserve"> </w:t>
      </w:r>
      <w:r w:rsidR="00876C64" w:rsidRPr="00876C64">
        <w:rPr>
          <w:color w:val="201F1E"/>
          <w:u w:val="single"/>
        </w:rPr>
        <w:t>occurring prior to May 1</w:t>
      </w:r>
      <w:r w:rsidR="00876C64" w:rsidRPr="00876C64">
        <w:rPr>
          <w:color w:val="201F1E"/>
        </w:rPr>
        <w:t xml:space="preserve">: Hospitals are expected to promptly notify the Board of </w:t>
      </w:r>
      <w:r w:rsidR="004D512C">
        <w:rPr>
          <w:color w:val="201F1E"/>
        </w:rPr>
        <w:t>budget changes</w:t>
      </w:r>
      <w:r w:rsidR="004D512C" w:rsidRPr="00876C64">
        <w:rPr>
          <w:color w:val="201F1E"/>
        </w:rPr>
        <w:t xml:space="preserve"> </w:t>
      </w:r>
      <w:r w:rsidR="00876C64" w:rsidRPr="00876C64">
        <w:rPr>
          <w:color w:val="201F1E"/>
        </w:rPr>
        <w:t xml:space="preserve">occurring during the current fiscal year. </w:t>
      </w:r>
      <w:r w:rsidR="004D512C">
        <w:rPr>
          <w:color w:val="201F1E"/>
        </w:rPr>
        <w:t>Changes</w:t>
      </w:r>
      <w:r w:rsidR="004D512C" w:rsidRPr="00876C64">
        <w:rPr>
          <w:color w:val="201F1E"/>
        </w:rPr>
        <w:t xml:space="preserve"> </w:t>
      </w:r>
      <w:r w:rsidR="00876C64" w:rsidRPr="00876C64">
        <w:rPr>
          <w:color w:val="201F1E"/>
        </w:rPr>
        <w:t>occurring prior to May 1 of a given calendar year should be reported to the Board in a timely manner. Prompt reporting ensures accurate analysis of year-to-date performance.</w:t>
      </w:r>
    </w:p>
    <w:p w14:paraId="07E7123A" w14:textId="77777777" w:rsidR="00876C64" w:rsidRPr="00876C64" w:rsidRDefault="00876C64" w:rsidP="00876C64">
      <w:pPr>
        <w:pStyle w:val="xmsolistparagraph"/>
        <w:spacing w:before="0" w:beforeAutospacing="0" w:after="0" w:afterAutospacing="0"/>
        <w:rPr>
          <w:color w:val="201F1E"/>
        </w:rPr>
      </w:pPr>
      <w:r w:rsidRPr="00876C64">
        <w:rPr>
          <w:color w:val="201F1E"/>
        </w:rPr>
        <w:t> </w:t>
      </w:r>
    </w:p>
    <w:p w14:paraId="55826A2C" w14:textId="40307909" w:rsidR="00FD3774" w:rsidRPr="005721EE" w:rsidRDefault="0E10C8F4" w:rsidP="005721EE">
      <w:pPr>
        <w:pStyle w:val="xmsolistparagraph"/>
        <w:numPr>
          <w:ilvl w:val="0"/>
          <w:numId w:val="6"/>
        </w:numPr>
        <w:spacing w:before="0" w:beforeAutospacing="0" w:after="0" w:afterAutospacing="0"/>
        <w:rPr>
          <w:color w:val="201F1E"/>
        </w:rPr>
      </w:pPr>
      <w:r w:rsidRPr="0EA7360E">
        <w:rPr>
          <w:color w:val="201F1E"/>
          <w:u w:val="single"/>
        </w:rPr>
        <w:t xml:space="preserve">Changes </w:t>
      </w:r>
      <w:r w:rsidR="5C3A2A31" w:rsidRPr="0EA7360E">
        <w:rPr>
          <w:color w:val="201F1E"/>
          <w:u w:val="single"/>
        </w:rPr>
        <w:t xml:space="preserve">occurring </w:t>
      </w:r>
      <w:r w:rsidR="7BEAD986" w:rsidRPr="0EA7360E">
        <w:rPr>
          <w:color w:val="201F1E"/>
          <w:u w:val="single"/>
        </w:rPr>
        <w:t xml:space="preserve">on or </w:t>
      </w:r>
      <w:r w:rsidR="5C3A2A31" w:rsidRPr="0EA7360E">
        <w:rPr>
          <w:color w:val="201F1E"/>
          <w:u w:val="single"/>
        </w:rPr>
        <w:t>after May 1</w:t>
      </w:r>
      <w:r w:rsidR="5C3A2A31" w:rsidRPr="0EA7360E">
        <w:rPr>
          <w:color w:val="201F1E"/>
        </w:rPr>
        <w:t xml:space="preserve">: Hospitals are expected to include </w:t>
      </w:r>
      <w:r w:rsidRPr="0EA7360E">
        <w:rPr>
          <w:color w:val="201F1E"/>
        </w:rPr>
        <w:t xml:space="preserve">changes </w:t>
      </w:r>
      <w:r w:rsidR="5C3A2A31" w:rsidRPr="0EA7360E">
        <w:rPr>
          <w:color w:val="201F1E"/>
        </w:rPr>
        <w:t>occurring after May 1 in the hospital’s July 1</w:t>
      </w:r>
      <w:r w:rsidR="11265D55" w:rsidRPr="0EA7360E">
        <w:rPr>
          <w:color w:val="201F1E"/>
        </w:rPr>
        <w:t xml:space="preserve"> </w:t>
      </w:r>
      <w:r w:rsidR="5C3A2A31" w:rsidRPr="0EA7360E">
        <w:rPr>
          <w:color w:val="201F1E"/>
        </w:rPr>
        <w:t>annual budget submission. The Board may consider</w:t>
      </w:r>
      <w:r w:rsidRPr="0EA7360E">
        <w:rPr>
          <w:color w:val="201F1E"/>
        </w:rPr>
        <w:t xml:space="preserve"> those</w:t>
      </w:r>
      <w:r w:rsidR="5C3A2A31" w:rsidRPr="0EA7360E">
        <w:rPr>
          <w:color w:val="201F1E"/>
        </w:rPr>
        <w:t xml:space="preserve"> adjustments when establishing </w:t>
      </w:r>
      <w:r w:rsidR="0DCF282A" w:rsidRPr="0EA7360E">
        <w:rPr>
          <w:color w:val="201F1E"/>
        </w:rPr>
        <w:t xml:space="preserve">current </w:t>
      </w:r>
      <w:r w:rsidR="5C3A2A31" w:rsidRPr="0EA7360E">
        <w:rPr>
          <w:color w:val="201F1E"/>
        </w:rPr>
        <w:t>budgets.</w:t>
      </w:r>
      <w:r w:rsidR="5C3A2A31" w:rsidRPr="0EA7360E">
        <w:rPr>
          <w:rStyle w:val="apple-converted-space"/>
          <w:color w:val="201F1E"/>
        </w:rPr>
        <w:t> </w:t>
      </w:r>
    </w:p>
    <w:p w14:paraId="7F35011B" w14:textId="77777777" w:rsidR="00876C64" w:rsidRPr="00876C64" w:rsidRDefault="00876C64" w:rsidP="00876C64">
      <w:pPr>
        <w:pStyle w:val="xmsolistparagraph"/>
        <w:spacing w:before="0" w:beforeAutospacing="0" w:after="0" w:afterAutospacing="0"/>
        <w:rPr>
          <w:color w:val="201F1E"/>
        </w:rPr>
      </w:pPr>
      <w:r w:rsidRPr="00876C64">
        <w:rPr>
          <w:b/>
          <w:bCs/>
          <w:color w:val="201F1E"/>
        </w:rPr>
        <w:t> </w:t>
      </w:r>
    </w:p>
    <w:p w14:paraId="11B8D917" w14:textId="4EA44BC8" w:rsidR="00B97A09" w:rsidRDefault="00876C64" w:rsidP="009D15D1">
      <w:pPr>
        <w:pStyle w:val="xmsolistparagraph"/>
        <w:spacing w:before="0" w:beforeAutospacing="0" w:after="0" w:afterAutospacing="0"/>
        <w:ind w:firstLine="360"/>
        <w:rPr>
          <w:b/>
          <w:color w:val="201F1E"/>
        </w:rPr>
      </w:pPr>
      <w:r w:rsidRPr="00876C64">
        <w:rPr>
          <w:b/>
          <w:bCs/>
          <w:color w:val="201F1E"/>
        </w:rPr>
        <w:t xml:space="preserve">Please note, failure to notify the Board of </w:t>
      </w:r>
      <w:r w:rsidR="00AC3436">
        <w:rPr>
          <w:b/>
          <w:bCs/>
          <w:color w:val="201F1E"/>
        </w:rPr>
        <w:t>budget changes</w:t>
      </w:r>
      <w:r w:rsidR="00AC3436" w:rsidRPr="00876C64">
        <w:rPr>
          <w:b/>
          <w:bCs/>
          <w:color w:val="201F1E"/>
        </w:rPr>
        <w:t xml:space="preserve"> </w:t>
      </w:r>
      <w:r w:rsidRPr="00876C64">
        <w:rPr>
          <w:b/>
          <w:bCs/>
          <w:color w:val="201F1E"/>
        </w:rPr>
        <w:t xml:space="preserve">in a timely manner may affect whether the Board recognizes </w:t>
      </w:r>
      <w:r w:rsidR="00F16991">
        <w:rPr>
          <w:b/>
          <w:bCs/>
          <w:color w:val="201F1E"/>
        </w:rPr>
        <w:t>requested changes</w:t>
      </w:r>
      <w:r w:rsidR="00AC3436">
        <w:rPr>
          <w:b/>
          <w:bCs/>
          <w:color w:val="201F1E"/>
        </w:rPr>
        <w:t xml:space="preserve"> during the budget review process</w:t>
      </w:r>
      <w:r w:rsidRPr="00876C64">
        <w:rPr>
          <w:b/>
          <w:bCs/>
          <w:color w:val="201F1E"/>
        </w:rPr>
        <w:t>.</w:t>
      </w:r>
    </w:p>
    <w:p w14:paraId="005E0A40" w14:textId="00974389" w:rsidR="00935579" w:rsidRDefault="00935579" w:rsidP="001004BC">
      <w:pPr>
        <w:pStyle w:val="xmsolistparagraph"/>
        <w:spacing w:before="0" w:beforeAutospacing="0" w:after="0" w:afterAutospacing="0"/>
        <w:rPr>
          <w:b/>
          <w:bCs/>
          <w:color w:val="201F1E"/>
        </w:rPr>
      </w:pPr>
    </w:p>
    <w:p w14:paraId="234EEDF7" w14:textId="0702ABB4" w:rsidR="001004BC" w:rsidRPr="0025640D" w:rsidRDefault="00F92FB4" w:rsidP="002C1C1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56565B">
        <w:rPr>
          <w:rFonts w:ascii="Times New Roman" w:hAnsi="Times New Roman" w:cs="Times New Roman"/>
          <w:sz w:val="24"/>
          <w:szCs w:val="24"/>
        </w:rPr>
        <w:t xml:space="preserve"> </w:t>
      </w:r>
      <w:r w:rsidR="00554622">
        <w:rPr>
          <w:rFonts w:ascii="Times New Roman" w:hAnsi="Times New Roman" w:cs="Times New Roman"/>
          <w:sz w:val="24"/>
          <w:szCs w:val="24"/>
        </w:rPr>
        <w:t xml:space="preserve"> </w:t>
      </w:r>
      <w:r w:rsidR="000813FF">
        <w:rPr>
          <w:rFonts w:ascii="Times New Roman" w:hAnsi="Times New Roman" w:cs="Times New Roman"/>
          <w:sz w:val="24"/>
          <w:szCs w:val="24"/>
        </w:rPr>
        <w:t xml:space="preserve"> </w:t>
      </w:r>
      <w:r w:rsidR="0025640D" w:rsidRPr="0025640D">
        <w:rPr>
          <w:rFonts w:ascii="Times New Roman" w:hAnsi="Times New Roman" w:cs="Times New Roman"/>
          <w:sz w:val="24"/>
          <w:szCs w:val="24"/>
        </w:rPr>
        <w:t xml:space="preserve"> </w:t>
      </w:r>
    </w:p>
    <w:p w14:paraId="3CF126A6" w14:textId="77777777" w:rsidR="003258B8" w:rsidRDefault="003258B8" w:rsidP="00422DEB">
      <w:pPr>
        <w:spacing w:line="240" w:lineRule="auto"/>
        <w:rPr>
          <w:rFonts w:cs="Times New Roman"/>
          <w:b/>
          <w:bCs/>
          <w:szCs w:val="24"/>
          <w:u w:val="single"/>
        </w:rPr>
      </w:pPr>
    </w:p>
    <w:p w14:paraId="2EC793FE" w14:textId="4C212933" w:rsidR="00241E1F" w:rsidRPr="00876C64" w:rsidRDefault="00241E1F" w:rsidP="00876C64">
      <w:pPr>
        <w:pStyle w:val="Heading1"/>
      </w:pPr>
      <w:bookmarkStart w:id="25" w:name="_Toc67561397"/>
      <w:r w:rsidRPr="001244D0">
        <w:t>SECTION II: INFORMATION COLLECTED VIA ADAPTIVE</w:t>
      </w:r>
      <w:bookmarkEnd w:id="25"/>
    </w:p>
    <w:p w14:paraId="7CC53A06" w14:textId="354FEFD7" w:rsidR="00876C64" w:rsidRPr="00876C64" w:rsidRDefault="00876C64" w:rsidP="00422DEB">
      <w:pPr>
        <w:spacing w:line="240" w:lineRule="auto"/>
        <w:rPr>
          <w:rFonts w:cs="Times New Roman"/>
          <w:b/>
          <w:bCs/>
          <w:szCs w:val="24"/>
          <w:u w:val="single"/>
        </w:rPr>
      </w:pPr>
    </w:p>
    <w:p w14:paraId="2988E5AD" w14:textId="3064ABD0" w:rsidR="00794E9D" w:rsidRDefault="00876C64" w:rsidP="006524D9">
      <w:pPr>
        <w:spacing w:line="240" w:lineRule="auto"/>
        <w:ind w:firstLine="360"/>
      </w:pPr>
      <w:r w:rsidRPr="00F906B1">
        <w:rPr>
          <w:rFonts w:cs="Times New Roman"/>
          <w:szCs w:val="24"/>
        </w:rPr>
        <w:t xml:space="preserve">The information collected in Adaptive is outlined in the Uniform Reporting Manual and the Adaptive Insights User Guide. </w:t>
      </w:r>
      <w:r w:rsidR="00427D46">
        <w:rPr>
          <w:rFonts w:cs="Times New Roman"/>
          <w:szCs w:val="24"/>
        </w:rPr>
        <w:t xml:space="preserve">Please see </w:t>
      </w:r>
      <w:r w:rsidR="00427D46" w:rsidRPr="006524D9">
        <w:rPr>
          <w:rFonts w:cs="Times New Roman"/>
          <w:b/>
          <w:bCs/>
          <w:szCs w:val="24"/>
        </w:rPr>
        <w:t>Part A</w:t>
      </w:r>
      <w:r w:rsidR="00427D46">
        <w:rPr>
          <w:rFonts w:cs="Times New Roman"/>
          <w:szCs w:val="24"/>
        </w:rPr>
        <w:t xml:space="preserve"> in the Appendices for instructions.</w:t>
      </w:r>
    </w:p>
    <w:p w14:paraId="3F25CF87" w14:textId="77777777" w:rsidR="00794E9D" w:rsidRDefault="00794E9D" w:rsidP="00125216">
      <w:pPr>
        <w:pStyle w:val="Heading1"/>
      </w:pPr>
    </w:p>
    <w:p w14:paraId="3985420D" w14:textId="03DFE376" w:rsidR="000C4D5B" w:rsidRDefault="00241E1F" w:rsidP="00125216">
      <w:pPr>
        <w:pStyle w:val="Heading1"/>
      </w:pPr>
      <w:bookmarkStart w:id="26" w:name="_Toc67561398"/>
      <w:r w:rsidRPr="00125216">
        <w:t>SECTION III: NARRATIVE</w:t>
      </w:r>
      <w:bookmarkEnd w:id="26"/>
    </w:p>
    <w:p w14:paraId="21CB71A8" w14:textId="14D40975" w:rsidR="004F5DE9" w:rsidRDefault="004F5DE9" w:rsidP="004F5DE9">
      <w:pPr>
        <w:pStyle w:val="NoSpacing"/>
      </w:pPr>
    </w:p>
    <w:p w14:paraId="320E10FE" w14:textId="1CAE804A" w:rsidR="0021485F" w:rsidRDefault="0021485F" w:rsidP="001244D0">
      <w:pPr>
        <w:spacing w:line="240" w:lineRule="auto"/>
        <w:ind w:firstLine="360"/>
        <w:rPr>
          <w:bCs/>
        </w:rPr>
      </w:pPr>
      <w:r w:rsidRPr="00E17BDF">
        <w:rPr>
          <w:bCs/>
        </w:rPr>
        <w:t xml:space="preserve">The </w:t>
      </w:r>
      <w:r w:rsidRPr="00AE1E0F">
        <w:t>budget</w:t>
      </w:r>
      <w:r w:rsidRPr="002F71F5">
        <w:rPr>
          <w:bCs/>
        </w:rPr>
        <w:t xml:space="preserve"> narrative</w:t>
      </w:r>
      <w:r w:rsidRPr="00E17BDF">
        <w:rPr>
          <w:bCs/>
        </w:rPr>
        <w:t>,</w:t>
      </w:r>
      <w:r w:rsidRPr="00F7706A">
        <w:rPr>
          <w:bCs/>
        </w:rPr>
        <w:t xml:space="preserve"> a key component of the budget submission, provides the hospitals an opportunity to explain any changes </w:t>
      </w:r>
      <w:r w:rsidR="00A74B01">
        <w:rPr>
          <w:bCs/>
        </w:rPr>
        <w:t>to</w:t>
      </w:r>
      <w:r w:rsidR="00A74B01" w:rsidRPr="00F7706A">
        <w:rPr>
          <w:bCs/>
        </w:rPr>
        <w:t xml:space="preserve"> </w:t>
      </w:r>
      <w:r w:rsidRPr="00F7706A">
        <w:rPr>
          <w:bCs/>
        </w:rPr>
        <w:t>their budgets and highlight areas of interest</w:t>
      </w:r>
      <w:r w:rsidR="00506448">
        <w:rPr>
          <w:bCs/>
        </w:rPr>
        <w:t xml:space="preserve"> and/or concerns</w:t>
      </w:r>
      <w:r w:rsidRPr="00F7706A">
        <w:rPr>
          <w:bCs/>
        </w:rPr>
        <w:t xml:space="preserve">.  </w:t>
      </w:r>
      <w:r w:rsidR="00506448">
        <w:rPr>
          <w:bCs/>
        </w:rPr>
        <w:t>The GMCB</w:t>
      </w:r>
      <w:r w:rsidR="00506448" w:rsidRPr="00F7706A">
        <w:rPr>
          <w:bCs/>
        </w:rPr>
        <w:t xml:space="preserve"> </w:t>
      </w:r>
      <w:r w:rsidRPr="00F7706A">
        <w:rPr>
          <w:bCs/>
        </w:rPr>
        <w:t>ask</w:t>
      </w:r>
      <w:r w:rsidR="00824D3E">
        <w:rPr>
          <w:bCs/>
        </w:rPr>
        <w:t>s</w:t>
      </w:r>
      <w:r w:rsidRPr="00F7706A">
        <w:rPr>
          <w:bCs/>
        </w:rPr>
        <w:t xml:space="preserve"> hospitals </w:t>
      </w:r>
      <w:r w:rsidRPr="00624A2A">
        <w:rPr>
          <w:b/>
          <w:bCs/>
        </w:rPr>
        <w:t>to answer each question succinctly and to stri</w:t>
      </w:r>
      <w:r w:rsidRPr="00BA498C">
        <w:rPr>
          <w:b/>
          <w:bCs/>
        </w:rPr>
        <w:t>ctly follow the format b</w:t>
      </w:r>
      <w:r w:rsidRPr="004C3FEE">
        <w:rPr>
          <w:b/>
          <w:bCs/>
        </w:rPr>
        <w:t>elow</w:t>
      </w:r>
      <w:r w:rsidRPr="009D4475">
        <w:rPr>
          <w:rFonts w:eastAsia="Times New Roman" w:cs="Times New Roman"/>
          <w:bCs/>
          <w:szCs w:val="24"/>
        </w:rPr>
        <w:t xml:space="preserve"> by responding in sequence to each of the listed </w:t>
      </w:r>
      <w:r w:rsidR="00A74B01">
        <w:rPr>
          <w:rFonts w:eastAsia="Times New Roman" w:cs="Times New Roman"/>
          <w:bCs/>
          <w:szCs w:val="24"/>
        </w:rPr>
        <w:t>prompts</w:t>
      </w:r>
      <w:r w:rsidRPr="002F71F5">
        <w:rPr>
          <w:bCs/>
        </w:rPr>
        <w:t>.</w:t>
      </w:r>
    </w:p>
    <w:p w14:paraId="063A8F64" w14:textId="0F9BA3EE" w:rsidR="00003C59" w:rsidRDefault="00003C59" w:rsidP="001244D0">
      <w:pPr>
        <w:spacing w:line="240" w:lineRule="auto"/>
        <w:ind w:firstLine="360"/>
        <w:rPr>
          <w:bCs/>
        </w:rPr>
      </w:pPr>
    </w:p>
    <w:p w14:paraId="60ECA891" w14:textId="040C34E5" w:rsidR="00003C59" w:rsidRPr="00F26DD1" w:rsidRDefault="008F77E5" w:rsidP="001244D0">
      <w:pPr>
        <w:spacing w:line="240" w:lineRule="auto"/>
        <w:ind w:firstLine="360"/>
        <w:rPr>
          <w:b/>
        </w:rPr>
      </w:pPr>
      <w:r w:rsidRPr="005901CC">
        <w:rPr>
          <w:bCs/>
        </w:rPr>
        <w:t>In each narrative response</w:t>
      </w:r>
      <w:r w:rsidR="00057CEF" w:rsidRPr="005901CC">
        <w:rPr>
          <w:bCs/>
        </w:rPr>
        <w:t>, please include</w:t>
      </w:r>
      <w:r w:rsidRPr="005901CC">
        <w:rPr>
          <w:bCs/>
        </w:rPr>
        <w:t xml:space="preserve"> a discussion of</w:t>
      </w:r>
      <w:r w:rsidR="00057CEF" w:rsidRPr="005901CC">
        <w:rPr>
          <w:bCs/>
        </w:rPr>
        <w:t xml:space="preserve"> </w:t>
      </w:r>
      <w:r w:rsidR="005901CC">
        <w:rPr>
          <w:bCs/>
        </w:rPr>
        <w:t xml:space="preserve">any ongoing </w:t>
      </w:r>
      <w:r w:rsidR="00003C59" w:rsidRPr="005901CC">
        <w:rPr>
          <w:bCs/>
        </w:rPr>
        <w:t xml:space="preserve">impact of COVID-19 on </w:t>
      </w:r>
      <w:r w:rsidR="00847320" w:rsidRPr="005901CC">
        <w:rPr>
          <w:bCs/>
        </w:rPr>
        <w:t xml:space="preserve">the hospital’s </w:t>
      </w:r>
      <w:r w:rsidR="00003C59" w:rsidRPr="005901CC">
        <w:rPr>
          <w:bCs/>
        </w:rPr>
        <w:t>FY2</w:t>
      </w:r>
      <w:r w:rsidR="00AA244C">
        <w:rPr>
          <w:bCs/>
        </w:rPr>
        <w:t>2</w:t>
      </w:r>
      <w:r w:rsidR="00003C59" w:rsidRPr="005901CC">
        <w:rPr>
          <w:bCs/>
        </w:rPr>
        <w:t xml:space="preserve"> operating performance and FY2</w:t>
      </w:r>
      <w:r w:rsidR="00AA244C">
        <w:rPr>
          <w:bCs/>
        </w:rPr>
        <w:t>3</w:t>
      </w:r>
      <w:r w:rsidR="00003C59" w:rsidRPr="005901CC">
        <w:rPr>
          <w:bCs/>
        </w:rPr>
        <w:t xml:space="preserve"> budget</w:t>
      </w:r>
      <w:r w:rsidR="00057CEF" w:rsidRPr="005901CC">
        <w:rPr>
          <w:bCs/>
        </w:rPr>
        <w:t xml:space="preserve">. </w:t>
      </w:r>
    </w:p>
    <w:p w14:paraId="0423026F" w14:textId="4E210D7A" w:rsidR="004F5DE9" w:rsidRPr="00F26DD1" w:rsidRDefault="004F5DE9" w:rsidP="00B77F92">
      <w:pPr>
        <w:rPr>
          <w:b/>
        </w:rPr>
      </w:pPr>
    </w:p>
    <w:p w14:paraId="18ABCCA7" w14:textId="6B50BBED" w:rsidR="007C342A" w:rsidRPr="00F2226A" w:rsidRDefault="007C342A" w:rsidP="001244D0">
      <w:pPr>
        <w:spacing w:line="240" w:lineRule="auto"/>
        <w:ind w:firstLine="360"/>
        <w:rPr>
          <w:rFonts w:cs="Times New Roman"/>
          <w:szCs w:val="24"/>
        </w:rPr>
      </w:pPr>
      <w:r>
        <w:rPr>
          <w:rFonts w:cs="Times New Roman"/>
          <w:szCs w:val="24"/>
        </w:rPr>
        <w:t xml:space="preserve">Recognizing that </w:t>
      </w:r>
      <w:r w:rsidR="00A71D77">
        <w:rPr>
          <w:rFonts w:cs="Times New Roman"/>
          <w:szCs w:val="24"/>
        </w:rPr>
        <w:t>narrative prompts</w:t>
      </w:r>
      <w:r>
        <w:rPr>
          <w:rFonts w:cs="Times New Roman"/>
          <w:szCs w:val="24"/>
        </w:rPr>
        <w:t xml:space="preserve"> may </w:t>
      </w:r>
      <w:r w:rsidR="00824D3E">
        <w:rPr>
          <w:rFonts w:cs="Times New Roman"/>
          <w:szCs w:val="24"/>
        </w:rPr>
        <w:t>require</w:t>
      </w:r>
      <w:r w:rsidR="00A508C7">
        <w:rPr>
          <w:rFonts w:cs="Times New Roman"/>
          <w:szCs w:val="24"/>
        </w:rPr>
        <w:t xml:space="preserve"> related or similar inform</w:t>
      </w:r>
      <w:r w:rsidR="00C201F4">
        <w:rPr>
          <w:rFonts w:cs="Times New Roman"/>
          <w:szCs w:val="24"/>
        </w:rPr>
        <w:t>a</w:t>
      </w:r>
      <w:r w:rsidR="00A508C7">
        <w:rPr>
          <w:rFonts w:cs="Times New Roman"/>
          <w:szCs w:val="24"/>
        </w:rPr>
        <w:t>tion</w:t>
      </w:r>
      <w:r>
        <w:rPr>
          <w:rFonts w:cs="Times New Roman"/>
          <w:szCs w:val="24"/>
        </w:rPr>
        <w:t xml:space="preserve">, please do not restate </w:t>
      </w:r>
      <w:r w:rsidR="00D62483">
        <w:rPr>
          <w:rFonts w:cs="Times New Roman"/>
          <w:szCs w:val="24"/>
        </w:rPr>
        <w:t>answers,</w:t>
      </w:r>
      <w:r>
        <w:rPr>
          <w:rFonts w:cs="Times New Roman"/>
          <w:szCs w:val="24"/>
        </w:rPr>
        <w:t xml:space="preserve"> and instead </w:t>
      </w:r>
      <w:r w:rsidRPr="001244D0">
        <w:rPr>
          <w:rFonts w:eastAsiaTheme="majorEastAsia" w:cstheme="majorBidi"/>
          <w:color w:val="000000" w:themeColor="text1"/>
          <w:szCs w:val="26"/>
        </w:rPr>
        <w:t>incorporate</w:t>
      </w:r>
      <w:r>
        <w:rPr>
          <w:rFonts w:cs="Times New Roman"/>
          <w:szCs w:val="24"/>
        </w:rPr>
        <w:t xml:space="preserve"> the </w:t>
      </w:r>
      <w:r w:rsidRPr="001244D0">
        <w:rPr>
          <w:rFonts w:eastAsia="Times New Roman" w:cs="Times New Roman"/>
          <w:bCs/>
          <w:szCs w:val="24"/>
        </w:rPr>
        <w:t>information</w:t>
      </w:r>
      <w:r>
        <w:rPr>
          <w:rFonts w:cs="Times New Roman"/>
          <w:szCs w:val="24"/>
        </w:rPr>
        <w:t>, data, responses, etc. by reference.</w:t>
      </w:r>
    </w:p>
    <w:p w14:paraId="50F66C76" w14:textId="77777777" w:rsidR="007C342A" w:rsidRDefault="007C342A" w:rsidP="00422DEB">
      <w:pPr>
        <w:spacing w:line="240" w:lineRule="auto"/>
        <w:rPr>
          <w:rFonts w:cs="Times New Roman"/>
          <w:szCs w:val="24"/>
        </w:rPr>
      </w:pPr>
    </w:p>
    <w:p w14:paraId="6CBD819E" w14:textId="67E4783B" w:rsidR="00241E1F" w:rsidRDefault="00125216" w:rsidP="00F26DD1">
      <w:pPr>
        <w:pStyle w:val="Heading2"/>
        <w:numPr>
          <w:ilvl w:val="0"/>
          <w:numId w:val="3"/>
        </w:numPr>
      </w:pPr>
      <w:bookmarkStart w:id="27" w:name="_Toc67561399"/>
      <w:r>
        <w:t>EXECUTIVE SUMMARY</w:t>
      </w:r>
      <w:bookmarkEnd w:id="27"/>
    </w:p>
    <w:p w14:paraId="4144F512" w14:textId="77777777" w:rsidR="004F417B" w:rsidRDefault="004F417B" w:rsidP="006345B4"/>
    <w:p w14:paraId="21C0ABB0" w14:textId="21A20F8D" w:rsidR="00FB76E3" w:rsidRPr="001C5FDA" w:rsidRDefault="00A66AC1" w:rsidP="001C5FDA">
      <w:pPr>
        <w:ind w:firstLine="360"/>
        <w:rPr>
          <w:bCs/>
        </w:rPr>
      </w:pPr>
      <w:r w:rsidRPr="00F90450">
        <w:rPr>
          <w:bCs/>
        </w:rPr>
        <w:t>Provide a summary of the hospital’s FY2</w:t>
      </w:r>
      <w:r w:rsidR="00AA244C">
        <w:rPr>
          <w:bCs/>
        </w:rPr>
        <w:t>3</w:t>
      </w:r>
      <w:r w:rsidRPr="00F90450">
        <w:rPr>
          <w:bCs/>
        </w:rPr>
        <w:t xml:space="preserve"> budget submission, including any information the GMCB should know about programmatic</w:t>
      </w:r>
      <w:r w:rsidR="002C630B">
        <w:rPr>
          <w:bCs/>
        </w:rPr>
        <w:t xml:space="preserve"> </w:t>
      </w:r>
      <w:r w:rsidR="00DC3941">
        <w:rPr>
          <w:bCs/>
        </w:rPr>
        <w:t>changes</w:t>
      </w:r>
      <w:r w:rsidR="001351EE">
        <w:rPr>
          <w:bCs/>
        </w:rPr>
        <w:t>,</w:t>
      </w:r>
      <w:r w:rsidR="00DC3941">
        <w:rPr>
          <w:bCs/>
        </w:rPr>
        <w:t xml:space="preserve"> </w:t>
      </w:r>
      <w:r w:rsidR="002C630B" w:rsidRPr="001C5FDA">
        <w:rPr>
          <w:bCs/>
        </w:rPr>
        <w:t xml:space="preserve">such as </w:t>
      </w:r>
      <w:r w:rsidRPr="001C5FDA">
        <w:rPr>
          <w:bCs/>
        </w:rPr>
        <w:t>staffing and operational changes</w:t>
      </w:r>
      <w:r w:rsidR="006410E5">
        <w:rPr>
          <w:bCs/>
        </w:rPr>
        <w:t>,</w:t>
      </w:r>
      <w:r w:rsidR="00F90450" w:rsidRPr="001C5FDA">
        <w:rPr>
          <w:bCs/>
        </w:rPr>
        <w:t xml:space="preserve"> </w:t>
      </w:r>
      <w:r w:rsidR="001206F1">
        <w:rPr>
          <w:bCs/>
        </w:rPr>
        <w:t xml:space="preserve">any further </w:t>
      </w:r>
      <w:r w:rsidR="00F90450" w:rsidRPr="003A3E43">
        <w:rPr>
          <w:bCs/>
        </w:rPr>
        <w:t>impact</w:t>
      </w:r>
      <w:r w:rsidR="001206F1">
        <w:rPr>
          <w:bCs/>
        </w:rPr>
        <w:t>s</w:t>
      </w:r>
      <w:r w:rsidR="00F90450" w:rsidRPr="003A3E43">
        <w:rPr>
          <w:bCs/>
        </w:rPr>
        <w:t xml:space="preserve"> of COVID-19</w:t>
      </w:r>
      <w:r w:rsidR="006410E5">
        <w:rPr>
          <w:bCs/>
        </w:rPr>
        <w:t xml:space="preserve">, and </w:t>
      </w:r>
      <w:r w:rsidR="006410E5" w:rsidRPr="005B256F">
        <w:rPr>
          <w:bCs/>
          <w:highlight w:val="yellow"/>
        </w:rPr>
        <w:t>the advent of sustainability planning at the hospital.</w:t>
      </w:r>
    </w:p>
    <w:p w14:paraId="352E5805" w14:textId="778754A7" w:rsidR="001E3892" w:rsidRDefault="001E3892" w:rsidP="001244D0">
      <w:pPr>
        <w:spacing w:line="240" w:lineRule="auto"/>
        <w:ind w:firstLine="360"/>
        <w:rPr>
          <w:bCs/>
        </w:rPr>
      </w:pPr>
    </w:p>
    <w:p w14:paraId="26CC0F13" w14:textId="0BC1DBFF" w:rsidR="00241E1F" w:rsidRDefault="00125216" w:rsidP="002C23AF">
      <w:pPr>
        <w:pStyle w:val="Heading2"/>
      </w:pPr>
      <w:bookmarkStart w:id="28" w:name="_Toc67561400"/>
      <w:r>
        <w:t xml:space="preserve">YEAR-OVER-YEAR </w:t>
      </w:r>
      <w:r w:rsidR="00A06D65">
        <w:t>CHANGES</w:t>
      </w:r>
      <w:bookmarkEnd w:id="28"/>
    </w:p>
    <w:p w14:paraId="2D0F95DE" w14:textId="49F53931" w:rsidR="00E66670" w:rsidRDefault="00E66670" w:rsidP="00E66670">
      <w:pPr>
        <w:pStyle w:val="NoSpacing"/>
      </w:pPr>
    </w:p>
    <w:p w14:paraId="371C65D4" w14:textId="36AADF0E" w:rsidR="00254C8E" w:rsidRDefault="00B65275" w:rsidP="00F26DD1">
      <w:pPr>
        <w:spacing w:line="240" w:lineRule="auto"/>
        <w:ind w:firstLine="360"/>
      </w:pPr>
      <w:r w:rsidRPr="00920DCB">
        <w:rPr>
          <w:rFonts w:eastAsia="Calibri" w:cs="Times New Roman"/>
          <w:szCs w:val="24"/>
        </w:rPr>
        <w:t>Explain each component of the budgeted FY2</w:t>
      </w:r>
      <w:r w:rsidR="00AA244C">
        <w:rPr>
          <w:rFonts w:eastAsia="Calibri" w:cs="Times New Roman"/>
          <w:szCs w:val="24"/>
        </w:rPr>
        <w:t>3</w:t>
      </w:r>
      <w:r w:rsidRPr="00920DCB">
        <w:rPr>
          <w:rFonts w:eastAsia="Calibri" w:cs="Times New Roman"/>
          <w:szCs w:val="24"/>
        </w:rPr>
        <w:t xml:space="preserve"> </w:t>
      </w:r>
      <w:r>
        <w:t>b</w:t>
      </w:r>
      <w:r w:rsidR="00E773B2" w:rsidRPr="006940EB">
        <w:t xml:space="preserve">ased on </w:t>
      </w:r>
      <w:r w:rsidR="00E773B2" w:rsidRPr="001244D0">
        <w:rPr>
          <w:bCs/>
        </w:rPr>
        <w:t>the</w:t>
      </w:r>
      <w:r w:rsidR="00E773B2" w:rsidRPr="009B76BA">
        <w:t xml:space="preserve"> prompts below, please explain the hospital’s budget-to-budget growth (or decline), </w:t>
      </w:r>
      <w:r w:rsidR="0040138F">
        <w:t>budget-to-projection growth (or decline)</w:t>
      </w:r>
      <w:r w:rsidR="000E5033" w:rsidRPr="00521FF3">
        <w:t>,</w:t>
      </w:r>
      <w:r w:rsidR="000E5033" w:rsidRPr="00521FF3">
        <w:rPr>
          <w:rFonts w:eastAsia="Calibri" w:cs="Times New Roman"/>
          <w:szCs w:val="24"/>
        </w:rPr>
        <w:t xml:space="preserve"> including </w:t>
      </w:r>
      <w:r w:rsidR="001206F1" w:rsidRPr="00521FF3">
        <w:rPr>
          <w:rFonts w:eastAsia="Calibri" w:cs="Times New Roman"/>
          <w:szCs w:val="24"/>
        </w:rPr>
        <w:t xml:space="preserve">any </w:t>
      </w:r>
      <w:r w:rsidR="0040138F" w:rsidRPr="00521FF3">
        <w:rPr>
          <w:rFonts w:eastAsia="Calibri" w:cs="Times New Roman"/>
          <w:szCs w:val="24"/>
        </w:rPr>
        <w:t xml:space="preserve">ongoing </w:t>
      </w:r>
      <w:r w:rsidR="000E5033" w:rsidRPr="00521FF3">
        <w:rPr>
          <w:rFonts w:eastAsia="Calibri" w:cs="Times New Roman"/>
          <w:szCs w:val="24"/>
        </w:rPr>
        <w:t>COVID-19 assumptions</w:t>
      </w:r>
      <w:r w:rsidR="00E773B2" w:rsidRPr="00521FF3">
        <w:t>.</w:t>
      </w:r>
      <w:r w:rsidR="00AC3C4A">
        <w:t xml:space="preserve"> </w:t>
      </w:r>
    </w:p>
    <w:p w14:paraId="0F958072" w14:textId="071FC10F" w:rsidR="00ED5477" w:rsidRDefault="00ED5477" w:rsidP="00F26DD1">
      <w:pPr>
        <w:spacing w:line="240" w:lineRule="auto"/>
        <w:ind w:firstLine="360"/>
      </w:pPr>
    </w:p>
    <w:p w14:paraId="7D6B122F" w14:textId="77777777" w:rsidR="002242F9" w:rsidRPr="002242F9" w:rsidRDefault="002242F9" w:rsidP="00422DEB">
      <w:pPr>
        <w:pStyle w:val="ListParagraph"/>
        <w:rPr>
          <w:rFonts w:cs="Times New Roman"/>
          <w:szCs w:val="24"/>
        </w:rPr>
      </w:pPr>
    </w:p>
    <w:p w14:paraId="5C1BD024" w14:textId="517DD085" w:rsidR="001206F1" w:rsidRPr="001206F1" w:rsidRDefault="001206F1" w:rsidP="006524D9">
      <w:pPr>
        <w:numPr>
          <w:ilvl w:val="0"/>
          <w:numId w:val="69"/>
        </w:numPr>
        <w:spacing w:line="240" w:lineRule="auto"/>
        <w:contextualSpacing/>
        <w:rPr>
          <w:rFonts w:eastAsia="Calibri" w:cs="Times New Roman"/>
          <w:szCs w:val="24"/>
        </w:rPr>
      </w:pPr>
      <w:r>
        <w:t>NPR/FPP</w:t>
      </w:r>
      <w:r w:rsidR="001827AE">
        <w:t>: Overview</w:t>
      </w:r>
    </w:p>
    <w:p w14:paraId="15A75AC0" w14:textId="15031373" w:rsidR="004A11F1" w:rsidRDefault="001206F1" w:rsidP="006524D9">
      <w:pPr>
        <w:numPr>
          <w:ilvl w:val="1"/>
          <w:numId w:val="69"/>
        </w:numPr>
        <w:spacing w:line="240" w:lineRule="auto"/>
        <w:contextualSpacing/>
        <w:rPr>
          <w:rFonts w:eastAsia="Calibri" w:cs="Times New Roman"/>
          <w:szCs w:val="24"/>
        </w:rPr>
      </w:pPr>
      <w:r>
        <w:rPr>
          <w:rFonts w:eastAsia="Calibri" w:cs="Times New Roman"/>
          <w:szCs w:val="24"/>
        </w:rPr>
        <w:t xml:space="preserve">Referencing the data submitted </w:t>
      </w:r>
      <w:r w:rsidRPr="00880274">
        <w:rPr>
          <w:rFonts w:eastAsia="Calibri" w:cs="Times New Roman"/>
          <w:szCs w:val="24"/>
        </w:rPr>
        <w:t xml:space="preserve">in </w:t>
      </w:r>
      <w:r w:rsidRPr="00CF4F93">
        <w:rPr>
          <w:rFonts w:eastAsia="Calibri" w:cs="Times New Roman"/>
          <w:szCs w:val="24"/>
        </w:rPr>
        <w:t>Appendix 1</w:t>
      </w:r>
      <w:r w:rsidR="00F35A59" w:rsidRPr="00CF4F93">
        <w:rPr>
          <w:rFonts w:eastAsia="Calibri" w:cs="Times New Roman"/>
          <w:szCs w:val="24"/>
        </w:rPr>
        <w:t xml:space="preserve"> of </w:t>
      </w:r>
      <w:r w:rsidR="00F35A59" w:rsidRPr="00CF4F93">
        <w:rPr>
          <w:rFonts w:eastAsia="Calibri" w:cs="Times New Roman"/>
          <w:b/>
          <w:szCs w:val="24"/>
        </w:rPr>
        <w:t>Part B</w:t>
      </w:r>
      <w:r w:rsidR="00F35A59">
        <w:rPr>
          <w:rFonts w:eastAsia="Calibri" w:cs="Times New Roman"/>
          <w:szCs w:val="24"/>
        </w:rPr>
        <w:t xml:space="preserve"> below</w:t>
      </w:r>
      <w:r>
        <w:rPr>
          <w:rFonts w:eastAsia="Calibri" w:cs="Times New Roman"/>
          <w:szCs w:val="24"/>
        </w:rPr>
        <w:t>, e</w:t>
      </w:r>
      <w:r w:rsidRPr="00E66670">
        <w:rPr>
          <w:rFonts w:eastAsia="Calibri" w:cs="Times New Roman"/>
          <w:szCs w:val="24"/>
        </w:rPr>
        <w:t xml:space="preserve">xplain </w:t>
      </w:r>
      <w:r>
        <w:rPr>
          <w:rFonts w:eastAsia="Calibri" w:cs="Times New Roman"/>
          <w:szCs w:val="24"/>
        </w:rPr>
        <w:t xml:space="preserve">each component of </w:t>
      </w:r>
      <w:r w:rsidRPr="00E66670">
        <w:rPr>
          <w:rFonts w:eastAsia="Calibri" w:cs="Times New Roman"/>
          <w:szCs w:val="24"/>
        </w:rPr>
        <w:t>the budgeted FY2</w:t>
      </w:r>
      <w:r w:rsidR="00A71551">
        <w:rPr>
          <w:rFonts w:eastAsia="Calibri" w:cs="Times New Roman"/>
          <w:szCs w:val="24"/>
        </w:rPr>
        <w:t>3</w:t>
      </w:r>
      <w:r w:rsidRPr="00E66670">
        <w:rPr>
          <w:rFonts w:eastAsia="Calibri" w:cs="Times New Roman"/>
          <w:szCs w:val="24"/>
        </w:rPr>
        <w:t xml:space="preserve"> NPR/FPP change over the approved FY2</w:t>
      </w:r>
      <w:r w:rsidR="00A71551">
        <w:rPr>
          <w:rFonts w:eastAsia="Calibri" w:cs="Times New Roman"/>
          <w:szCs w:val="24"/>
        </w:rPr>
        <w:t>2</w:t>
      </w:r>
      <w:r w:rsidRPr="00E66670">
        <w:rPr>
          <w:rFonts w:eastAsia="Calibri" w:cs="Times New Roman"/>
          <w:szCs w:val="24"/>
        </w:rPr>
        <w:t xml:space="preserve"> budget</w:t>
      </w:r>
      <w:r>
        <w:rPr>
          <w:rFonts w:eastAsia="Calibri" w:cs="Times New Roman"/>
          <w:szCs w:val="24"/>
        </w:rPr>
        <w:t>, referencing relevant FY2</w:t>
      </w:r>
      <w:r w:rsidR="00A71551">
        <w:rPr>
          <w:rFonts w:eastAsia="Calibri" w:cs="Times New Roman"/>
          <w:szCs w:val="24"/>
        </w:rPr>
        <w:t>3</w:t>
      </w:r>
      <w:r>
        <w:rPr>
          <w:rFonts w:eastAsia="Calibri" w:cs="Times New Roman"/>
          <w:szCs w:val="24"/>
        </w:rPr>
        <w:t xml:space="preserve"> budget-to-projection variances. </w:t>
      </w:r>
    </w:p>
    <w:p w14:paraId="3C4DAF03" w14:textId="21200934" w:rsidR="001F66DF" w:rsidRPr="00C33449" w:rsidRDefault="001206F1" w:rsidP="006524D9">
      <w:pPr>
        <w:numPr>
          <w:ilvl w:val="2"/>
          <w:numId w:val="69"/>
        </w:numPr>
        <w:spacing w:line="240" w:lineRule="auto"/>
        <w:contextualSpacing/>
        <w:rPr>
          <w:rFonts w:eastAsia="Calibri" w:cs="Times New Roman"/>
          <w:szCs w:val="24"/>
        </w:rPr>
      </w:pPr>
      <w:r>
        <w:rPr>
          <w:rFonts w:eastAsia="Calibri" w:cs="Times New Roman"/>
          <w:szCs w:val="24"/>
        </w:rPr>
        <w:t>Discuss changes in</w:t>
      </w:r>
      <w:r w:rsidRPr="00A70406">
        <w:rPr>
          <w:rFonts w:eastAsia="Calibri" w:cs="Times New Roman"/>
        </w:rPr>
        <w:t xml:space="preserve"> NPR/FPP expected f</w:t>
      </w:r>
      <w:r>
        <w:rPr>
          <w:rFonts w:eastAsia="Calibri" w:cs="Times New Roman"/>
        </w:rPr>
        <w:t xml:space="preserve">rom </w:t>
      </w:r>
      <w:r w:rsidRPr="00A70406">
        <w:rPr>
          <w:rFonts w:eastAsia="Calibri" w:cs="Times New Roman"/>
        </w:rPr>
        <w:t xml:space="preserve">Medicare, Medicaid, and </w:t>
      </w:r>
      <w:proofErr w:type="gramStart"/>
      <w:r w:rsidRPr="00A70406">
        <w:rPr>
          <w:rFonts w:eastAsia="Calibri" w:cs="Times New Roman"/>
        </w:rPr>
        <w:t>Commercial;</w:t>
      </w:r>
      <w:proofErr w:type="gramEnd"/>
      <w:r w:rsidRPr="00A70406">
        <w:rPr>
          <w:rFonts w:eastAsia="Calibri" w:cs="Times New Roman"/>
        </w:rPr>
        <w:t xml:space="preserve"> and other </w:t>
      </w:r>
      <w:r>
        <w:rPr>
          <w:rFonts w:eastAsia="Calibri" w:cs="Times New Roman"/>
        </w:rPr>
        <w:t>reimbursements</w:t>
      </w:r>
      <w:r w:rsidRPr="00A70406">
        <w:rPr>
          <w:rFonts w:eastAsia="Calibri" w:cs="Times New Roman"/>
        </w:rPr>
        <w:t xml:space="preserve"> from government payers</w:t>
      </w:r>
      <w:r>
        <w:rPr>
          <w:rFonts w:eastAsia="Calibri" w:cs="Times New Roman"/>
        </w:rPr>
        <w:t xml:space="preserve">. </w:t>
      </w:r>
    </w:p>
    <w:p w14:paraId="16FBC040" w14:textId="5782718D" w:rsidR="00783ECE" w:rsidRDefault="001206F1" w:rsidP="00783ECE">
      <w:pPr>
        <w:numPr>
          <w:ilvl w:val="2"/>
          <w:numId w:val="69"/>
        </w:numPr>
        <w:spacing w:line="240" w:lineRule="auto"/>
        <w:contextualSpacing/>
        <w:rPr>
          <w:rFonts w:eastAsia="Calibri" w:cs="Times New Roman"/>
        </w:rPr>
      </w:pPr>
      <w:r w:rsidRPr="001827AE">
        <w:rPr>
          <w:rFonts w:eastAsia="Calibri" w:cs="Times New Roman"/>
        </w:rPr>
        <w:t xml:space="preserve">Also include any significant changes to </w:t>
      </w:r>
      <w:r w:rsidRPr="001827AE">
        <w:rPr>
          <w:rFonts w:eastAsia="Calibri" w:cs="Times New Roman"/>
          <w:szCs w:val="24"/>
        </w:rPr>
        <w:t>revenue</w:t>
      </w:r>
      <w:r w:rsidRPr="001827AE">
        <w:rPr>
          <w:rFonts w:eastAsia="Calibri" w:cs="Times New Roman"/>
        </w:rPr>
        <w:t xml:space="preserve"> assumptions from FY2</w:t>
      </w:r>
      <w:r w:rsidR="00A71551">
        <w:rPr>
          <w:rFonts w:eastAsia="Calibri" w:cs="Times New Roman"/>
        </w:rPr>
        <w:t>2</w:t>
      </w:r>
      <w:r w:rsidRPr="001827AE">
        <w:rPr>
          <w:rFonts w:eastAsia="Calibri" w:cs="Times New Roman"/>
        </w:rPr>
        <w:t xml:space="preserve"> (e.g., </w:t>
      </w:r>
      <w:r w:rsidR="004A11F1" w:rsidRPr="001827AE">
        <w:rPr>
          <w:rFonts w:eastAsia="Calibri" w:cs="Times New Roman"/>
        </w:rPr>
        <w:t>Centers for Medicare and Medicaid Services (</w:t>
      </w:r>
      <w:r w:rsidRPr="001827AE">
        <w:rPr>
          <w:rFonts w:eastAsia="Calibri" w:cs="Times New Roman"/>
        </w:rPr>
        <w:t>CMS</w:t>
      </w:r>
      <w:r w:rsidR="004A11F1" w:rsidRPr="001827AE">
        <w:rPr>
          <w:rFonts w:eastAsia="Calibri" w:cs="Times New Roman"/>
        </w:rPr>
        <w:t>)</w:t>
      </w:r>
      <w:r w:rsidRPr="001827AE">
        <w:rPr>
          <w:rFonts w:eastAsia="Calibri" w:cs="Times New Roman"/>
        </w:rPr>
        <w:t xml:space="preserve"> and Department of Vermont Health Access (DVHA) reimbursement policies, reimbursement adjustments, settlement adjustments, reclassifications</w:t>
      </w:r>
      <w:r w:rsidR="0040138F">
        <w:rPr>
          <w:rFonts w:eastAsia="Calibri" w:cs="Times New Roman"/>
        </w:rPr>
        <w:t>, other accounting adjustments</w:t>
      </w:r>
      <w:r w:rsidRPr="001827AE">
        <w:rPr>
          <w:rFonts w:eastAsia="Calibri" w:cs="Times New Roman"/>
        </w:rPr>
        <w:t>, rate changes, utilization, and/or changes in services).</w:t>
      </w:r>
    </w:p>
    <w:p w14:paraId="60D9BBEC" w14:textId="018684F3" w:rsidR="00516A1A" w:rsidRDefault="00516A1A" w:rsidP="00516A1A">
      <w:pPr>
        <w:numPr>
          <w:ilvl w:val="3"/>
          <w:numId w:val="69"/>
        </w:numPr>
        <w:spacing w:line="240" w:lineRule="auto"/>
        <w:contextualSpacing/>
        <w:rPr>
          <w:rFonts w:eastAsia="Calibri" w:cs="Times New Roman"/>
        </w:rPr>
      </w:pPr>
      <w:r>
        <w:rPr>
          <w:rFonts w:eastAsia="Calibri" w:cs="Times New Roman"/>
        </w:rPr>
        <w:t xml:space="preserve">Include an analysis, as required under 18 V.S.A. </w:t>
      </w:r>
      <w:r w:rsidRPr="004C5992">
        <w:rPr>
          <w:rFonts w:eastAsia="Calibri" w:cs="Times New Roman"/>
        </w:rPr>
        <w:t>§ 9456</w:t>
      </w:r>
      <w:r>
        <w:rPr>
          <w:rFonts w:eastAsia="Calibri" w:cs="Times New Roman"/>
        </w:rPr>
        <w:t xml:space="preserve">(b)(9), </w:t>
      </w:r>
      <w:r w:rsidRPr="004C5992">
        <w:rPr>
          <w:rFonts w:eastAsia="Calibri" w:cs="Times New Roman"/>
        </w:rPr>
        <w:t>that reflects a reduction in net revenue needs from non-Medicaid payers equal to any anticipated increase in Medicaid, Medicare, or another public health care program reimbursements, and to any reduction in bad debt or charity care due to an increase in the number of insured individuals</w:t>
      </w:r>
      <w:r>
        <w:rPr>
          <w:rFonts w:eastAsia="Calibri" w:cs="Times New Roman"/>
        </w:rPr>
        <w:t>.</w:t>
      </w:r>
    </w:p>
    <w:p w14:paraId="078CB95A" w14:textId="77777777" w:rsidR="00F35A59" w:rsidRPr="00167FB2" w:rsidRDefault="00F35A59" w:rsidP="00AF1937">
      <w:pPr>
        <w:spacing w:line="240" w:lineRule="auto"/>
        <w:ind w:left="2880"/>
        <w:contextualSpacing/>
        <w:rPr>
          <w:rFonts w:eastAsia="Calibri" w:cs="Times New Roman"/>
          <w:szCs w:val="24"/>
        </w:rPr>
      </w:pPr>
    </w:p>
    <w:p w14:paraId="6178C41A" w14:textId="6A1D2DF0" w:rsidR="001827AE" w:rsidRPr="00167FB2" w:rsidRDefault="001827AE" w:rsidP="006524D9">
      <w:pPr>
        <w:pStyle w:val="ListParagraph"/>
        <w:numPr>
          <w:ilvl w:val="0"/>
          <w:numId w:val="69"/>
        </w:numPr>
        <w:spacing w:line="240" w:lineRule="auto"/>
        <w:rPr>
          <w:rFonts w:eastAsia="Calibri" w:cs="Times New Roman"/>
          <w:szCs w:val="24"/>
        </w:rPr>
      </w:pPr>
      <w:r w:rsidRPr="00167FB2">
        <w:t>NPR/FPP: Utilization</w:t>
      </w:r>
    </w:p>
    <w:p w14:paraId="35E0376C" w14:textId="1A09ECC5" w:rsidR="001206F1" w:rsidRPr="00167FB2" w:rsidRDefault="001206F1" w:rsidP="007748F2">
      <w:pPr>
        <w:pStyle w:val="ListParagraph"/>
        <w:numPr>
          <w:ilvl w:val="1"/>
          <w:numId w:val="69"/>
        </w:numPr>
        <w:spacing w:line="240" w:lineRule="auto"/>
        <w:rPr>
          <w:rFonts w:eastAsia="Calibri" w:cs="Times New Roman"/>
        </w:rPr>
      </w:pPr>
      <w:r w:rsidRPr="00167FB2">
        <w:rPr>
          <w:rFonts w:eastAsia="Calibri" w:cs="Times New Roman"/>
          <w:szCs w:val="24"/>
        </w:rPr>
        <w:t>Describe any significant variances from the FY2</w:t>
      </w:r>
      <w:r w:rsidR="0026666F">
        <w:rPr>
          <w:rFonts w:eastAsia="Calibri" w:cs="Times New Roman"/>
          <w:szCs w:val="24"/>
        </w:rPr>
        <w:t>2</w:t>
      </w:r>
      <w:r w:rsidRPr="00167FB2">
        <w:rPr>
          <w:rFonts w:eastAsia="Calibri" w:cs="Times New Roman"/>
          <w:szCs w:val="24"/>
        </w:rPr>
        <w:t xml:space="preserve"> budget </w:t>
      </w:r>
      <w:r w:rsidR="0040138F" w:rsidRPr="00167FB2">
        <w:rPr>
          <w:rFonts w:eastAsia="Calibri" w:cs="Times New Roman"/>
          <w:szCs w:val="24"/>
        </w:rPr>
        <w:t xml:space="preserve">and projection </w:t>
      </w:r>
      <w:r w:rsidRPr="00167FB2">
        <w:rPr>
          <w:rFonts w:eastAsia="Calibri" w:cs="Times New Roman"/>
          <w:szCs w:val="24"/>
        </w:rPr>
        <w:t>(including changes in reimbursements and utilization).</w:t>
      </w:r>
    </w:p>
    <w:p w14:paraId="00B972B1" w14:textId="77777777" w:rsidR="00D963AB" w:rsidRPr="00167FB2" w:rsidRDefault="00D963AB" w:rsidP="006524D9">
      <w:pPr>
        <w:pStyle w:val="ListParagraph"/>
        <w:spacing w:line="240" w:lineRule="auto"/>
        <w:ind w:left="1440"/>
        <w:rPr>
          <w:rFonts w:eastAsia="Calibri" w:cs="Times New Roman"/>
        </w:rPr>
      </w:pPr>
    </w:p>
    <w:p w14:paraId="509E5B8D" w14:textId="2C4C998C" w:rsidR="003A6FD2" w:rsidRPr="003F3C27" w:rsidRDefault="003A6FD2" w:rsidP="006524D9">
      <w:pPr>
        <w:numPr>
          <w:ilvl w:val="1"/>
          <w:numId w:val="69"/>
        </w:numPr>
        <w:spacing w:line="240" w:lineRule="auto"/>
        <w:contextualSpacing/>
        <w:rPr>
          <w:rFonts w:eastAsia="Calibri" w:cs="Times New Roman"/>
        </w:rPr>
      </w:pPr>
      <w:r w:rsidRPr="00167FB2">
        <w:rPr>
          <w:rFonts w:eastAsia="Calibri" w:cs="Times New Roman"/>
          <w:szCs w:val="24"/>
        </w:rPr>
        <w:t xml:space="preserve">Referencing the data submitted in </w:t>
      </w:r>
      <w:r w:rsidRPr="00CF4F93">
        <w:rPr>
          <w:rFonts w:eastAsia="Calibri" w:cs="Times New Roman"/>
          <w:szCs w:val="24"/>
        </w:rPr>
        <w:t xml:space="preserve">Appendix </w:t>
      </w:r>
      <w:r w:rsidR="00783ECE" w:rsidRPr="00CF4F93">
        <w:rPr>
          <w:rFonts w:eastAsia="Calibri" w:cs="Times New Roman"/>
          <w:szCs w:val="24"/>
        </w:rPr>
        <w:t>3</w:t>
      </w:r>
      <w:r w:rsidR="00F35A59" w:rsidRPr="00880274">
        <w:rPr>
          <w:rFonts w:eastAsia="Calibri" w:cs="Times New Roman"/>
          <w:szCs w:val="24"/>
        </w:rPr>
        <w:t xml:space="preserve"> of </w:t>
      </w:r>
      <w:r w:rsidR="00F35A59" w:rsidRPr="00CF4F93">
        <w:rPr>
          <w:rFonts w:eastAsia="Calibri" w:cs="Times New Roman"/>
          <w:b/>
          <w:szCs w:val="24"/>
        </w:rPr>
        <w:t>Part B</w:t>
      </w:r>
      <w:r w:rsidR="00F35A59" w:rsidRPr="001A58EF">
        <w:rPr>
          <w:rFonts w:eastAsia="Calibri" w:cs="Times New Roman"/>
          <w:szCs w:val="24"/>
        </w:rPr>
        <w:t xml:space="preserve"> below</w:t>
      </w:r>
      <w:r w:rsidRPr="001A58EF">
        <w:rPr>
          <w:rFonts w:eastAsia="Calibri" w:cs="Times New Roman"/>
          <w:szCs w:val="24"/>
        </w:rPr>
        <w:t>, explain changes in your utilization assumptions</w:t>
      </w:r>
      <w:r w:rsidR="0096531D" w:rsidRPr="00167FB2">
        <w:rPr>
          <w:rFonts w:eastAsia="Calibri" w:cs="Times New Roman"/>
          <w:szCs w:val="24"/>
        </w:rPr>
        <w:t xml:space="preserve"> to support your NPR</w:t>
      </w:r>
      <w:r w:rsidR="007707C4" w:rsidRPr="00167FB2">
        <w:rPr>
          <w:rFonts w:eastAsia="Calibri" w:cs="Times New Roman"/>
          <w:szCs w:val="24"/>
        </w:rPr>
        <w:t>/FPP</w:t>
      </w:r>
      <w:r w:rsidR="0096531D" w:rsidRPr="00167FB2">
        <w:rPr>
          <w:rFonts w:eastAsia="Calibri" w:cs="Times New Roman"/>
          <w:szCs w:val="24"/>
        </w:rPr>
        <w:t xml:space="preserve"> variances</w:t>
      </w:r>
      <w:r>
        <w:rPr>
          <w:rFonts w:eastAsia="Calibri" w:cs="Times New Roman"/>
          <w:szCs w:val="24"/>
        </w:rPr>
        <w:t>.</w:t>
      </w:r>
    </w:p>
    <w:p w14:paraId="57E78E0D" w14:textId="77777777" w:rsidR="00A45049" w:rsidRPr="00004C25" w:rsidRDefault="00A45049" w:rsidP="00004C25">
      <w:pPr>
        <w:pStyle w:val="ListParagraph"/>
        <w:spacing w:line="240" w:lineRule="auto"/>
        <w:rPr>
          <w:rFonts w:eastAsia="Calibri" w:cs="Times New Roman"/>
          <w:szCs w:val="24"/>
        </w:rPr>
      </w:pPr>
    </w:p>
    <w:p w14:paraId="15BEA8AB" w14:textId="2950571F" w:rsidR="00A45049" w:rsidRPr="00783ECE" w:rsidRDefault="00A45049" w:rsidP="006524D9">
      <w:pPr>
        <w:pStyle w:val="ListParagraph"/>
        <w:numPr>
          <w:ilvl w:val="0"/>
          <w:numId w:val="69"/>
        </w:numPr>
        <w:spacing w:line="240" w:lineRule="auto"/>
        <w:rPr>
          <w:rFonts w:eastAsia="Calibri" w:cs="Times New Roman"/>
          <w:szCs w:val="24"/>
        </w:rPr>
      </w:pPr>
      <w:r w:rsidRPr="00783ECE">
        <w:t>Charge Request</w:t>
      </w:r>
    </w:p>
    <w:p w14:paraId="376365D1" w14:textId="53566CF2" w:rsidR="0043617D" w:rsidRPr="009C12A7" w:rsidRDefault="00A45049" w:rsidP="000A5F71">
      <w:pPr>
        <w:pStyle w:val="ListParagraph"/>
        <w:numPr>
          <w:ilvl w:val="1"/>
          <w:numId w:val="69"/>
        </w:numPr>
      </w:pPr>
      <w:r>
        <w:lastRenderedPageBreak/>
        <w:t xml:space="preserve">Referencing the </w:t>
      </w:r>
      <w:r w:rsidRPr="00DA3D1C">
        <w:rPr>
          <w:rFonts w:eastAsia="Calibri" w:cs="Times New Roman"/>
          <w:szCs w:val="24"/>
        </w:rPr>
        <w:t>data</w:t>
      </w:r>
      <w:r>
        <w:t xml:space="preserve"> submitted </w:t>
      </w:r>
      <w:r w:rsidRPr="00880274">
        <w:t xml:space="preserve">in </w:t>
      </w:r>
      <w:r w:rsidRPr="00CF4F93">
        <w:t xml:space="preserve">Appendix </w:t>
      </w:r>
      <w:r w:rsidR="00783ECE" w:rsidRPr="00CF4F93">
        <w:t>2</w:t>
      </w:r>
      <w:r w:rsidR="00F35A59" w:rsidRPr="00880274">
        <w:rPr>
          <w:rFonts w:eastAsia="Calibri" w:cs="Times New Roman"/>
          <w:szCs w:val="24"/>
        </w:rPr>
        <w:t xml:space="preserve"> </w:t>
      </w:r>
      <w:r w:rsidR="00F35A59" w:rsidRPr="001A58EF">
        <w:rPr>
          <w:rFonts w:eastAsia="Calibri" w:cs="Times New Roman"/>
          <w:szCs w:val="24"/>
        </w:rPr>
        <w:t xml:space="preserve">of </w:t>
      </w:r>
      <w:r w:rsidR="00F35A59" w:rsidRPr="00CF4F93">
        <w:rPr>
          <w:rFonts w:eastAsia="Calibri" w:cs="Times New Roman"/>
          <w:b/>
          <w:szCs w:val="24"/>
        </w:rPr>
        <w:t>Part B</w:t>
      </w:r>
      <w:r w:rsidR="00F35A59">
        <w:rPr>
          <w:rFonts w:eastAsia="Calibri" w:cs="Times New Roman"/>
          <w:szCs w:val="24"/>
        </w:rPr>
        <w:t xml:space="preserve"> below</w:t>
      </w:r>
      <w:r>
        <w:t>, e</w:t>
      </w:r>
      <w:r w:rsidRPr="00DA3D1C">
        <w:rPr>
          <w:rFonts w:cs="Times New Roman"/>
          <w:szCs w:val="24"/>
        </w:rPr>
        <w:t xml:space="preserve">xplain </w:t>
      </w:r>
      <w:r w:rsidRPr="000A5F71">
        <w:rPr>
          <w:rFonts w:cs="Times New Roman"/>
          <w:szCs w:val="24"/>
        </w:rPr>
        <w:t xml:space="preserve">the </w:t>
      </w:r>
      <w:r w:rsidRPr="000A5F71">
        <w:rPr>
          <w:rFonts w:eastAsia="Calibri" w:cs="Times New Roman"/>
          <w:szCs w:val="24"/>
        </w:rPr>
        <w:t>hospital’s</w:t>
      </w:r>
      <w:r w:rsidRPr="000A5F71">
        <w:rPr>
          <w:rFonts w:cs="Times New Roman"/>
          <w:szCs w:val="24"/>
        </w:rPr>
        <w:t xml:space="preserve"> overall charge request </w:t>
      </w:r>
      <w:r w:rsidR="00D86B1D">
        <w:rPr>
          <w:rFonts w:cs="Times New Roman"/>
          <w:szCs w:val="24"/>
        </w:rPr>
        <w:t>on the charge master</w:t>
      </w:r>
      <w:r w:rsidR="0043617D">
        <w:rPr>
          <w:rFonts w:cs="Times New Roman"/>
          <w:szCs w:val="24"/>
        </w:rPr>
        <w:t xml:space="preserve"> in </w:t>
      </w:r>
      <w:r w:rsidR="0043617D" w:rsidRPr="00CF4F93">
        <w:rPr>
          <w:rFonts w:cs="Times New Roman"/>
          <w:szCs w:val="24"/>
        </w:rPr>
        <w:t>Table 1</w:t>
      </w:r>
      <w:r w:rsidR="00D86B1D">
        <w:rPr>
          <w:rFonts w:cs="Times New Roman"/>
          <w:szCs w:val="24"/>
        </w:rPr>
        <w:t xml:space="preserve">.  </w:t>
      </w:r>
    </w:p>
    <w:p w14:paraId="40E5ABE1" w14:textId="77777777" w:rsidR="0043617D" w:rsidRPr="0043617D" w:rsidRDefault="0043617D" w:rsidP="0043617D">
      <w:pPr>
        <w:pStyle w:val="ListParagraph"/>
        <w:ind w:left="1440"/>
      </w:pPr>
    </w:p>
    <w:p w14:paraId="40BBBC16" w14:textId="2593138A" w:rsidR="00A45049" w:rsidRDefault="00D86B1D" w:rsidP="000A5F71">
      <w:pPr>
        <w:pStyle w:val="ListParagraph"/>
        <w:numPr>
          <w:ilvl w:val="1"/>
          <w:numId w:val="69"/>
        </w:numPr>
      </w:pPr>
      <w:r>
        <w:rPr>
          <w:rFonts w:cs="Times New Roman"/>
          <w:szCs w:val="24"/>
        </w:rPr>
        <w:t xml:space="preserve">Explain how the request </w:t>
      </w:r>
      <w:r w:rsidR="00A45049" w:rsidRPr="000A5F71">
        <w:rPr>
          <w:rFonts w:cs="Times New Roman"/>
          <w:szCs w:val="24"/>
        </w:rPr>
        <w:t>i</w:t>
      </w:r>
      <w:r w:rsidR="00386BB2" w:rsidRPr="000A5F71">
        <w:rPr>
          <w:rFonts w:cs="Times New Roman"/>
          <w:szCs w:val="24"/>
        </w:rPr>
        <w:t>mpacts</w:t>
      </w:r>
      <w:r w:rsidR="00A45049" w:rsidRPr="000A5F71">
        <w:rPr>
          <w:rFonts w:cs="Times New Roman"/>
          <w:szCs w:val="24"/>
        </w:rPr>
        <w:t xml:space="preserve"> gross revenue</w:t>
      </w:r>
      <w:r>
        <w:rPr>
          <w:rFonts w:cs="Times New Roman"/>
          <w:szCs w:val="24"/>
        </w:rPr>
        <w:t>, NPR and FPP</w:t>
      </w:r>
      <w:r w:rsidR="00A45049" w:rsidRPr="000A5F71">
        <w:rPr>
          <w:rFonts w:cs="Times New Roman"/>
          <w:szCs w:val="24"/>
        </w:rPr>
        <w:t xml:space="preserve"> </w:t>
      </w:r>
      <w:r>
        <w:rPr>
          <w:rFonts w:cs="Times New Roman"/>
          <w:szCs w:val="24"/>
        </w:rPr>
        <w:t xml:space="preserve">by payer </w:t>
      </w:r>
      <w:r w:rsidR="00A45049" w:rsidRPr="000A5F71">
        <w:rPr>
          <w:rFonts w:cs="Times New Roman"/>
          <w:szCs w:val="24"/>
        </w:rPr>
        <w:t>and what assumptions were used in quantifying the requested increase/decrease</w:t>
      </w:r>
      <w:r>
        <w:rPr>
          <w:rFonts w:cs="Times New Roman"/>
          <w:szCs w:val="24"/>
        </w:rPr>
        <w:t xml:space="preserve"> for each</w:t>
      </w:r>
      <w:r w:rsidR="0043617D">
        <w:rPr>
          <w:rFonts w:cs="Times New Roman"/>
          <w:szCs w:val="24"/>
        </w:rPr>
        <w:t xml:space="preserve"> in </w:t>
      </w:r>
      <w:r w:rsidR="0043617D" w:rsidRPr="00B47674">
        <w:rPr>
          <w:rFonts w:cs="Times New Roman"/>
          <w:szCs w:val="24"/>
        </w:rPr>
        <w:t>Tables</w:t>
      </w:r>
      <w:r w:rsidR="0043617D">
        <w:rPr>
          <w:rFonts w:cs="Times New Roman"/>
          <w:szCs w:val="24"/>
        </w:rPr>
        <w:t xml:space="preserve"> </w:t>
      </w:r>
      <w:r w:rsidR="0043617D" w:rsidRPr="00B47674">
        <w:rPr>
          <w:rFonts w:cs="Times New Roman"/>
          <w:szCs w:val="24"/>
        </w:rPr>
        <w:t>2-3</w:t>
      </w:r>
      <w:r w:rsidR="00A45049" w:rsidRPr="000A5F71">
        <w:rPr>
          <w:rFonts w:cs="Times New Roman"/>
          <w:szCs w:val="24"/>
        </w:rPr>
        <w:t xml:space="preserve">. Describe how the charge request affects the </w:t>
      </w:r>
      <w:r w:rsidR="00386BB2" w:rsidRPr="000A5F71">
        <w:rPr>
          <w:rFonts w:cs="Times New Roman"/>
          <w:szCs w:val="24"/>
        </w:rPr>
        <w:t>areas</w:t>
      </w:r>
      <w:r w:rsidR="00A45049" w:rsidRPr="000A5F71">
        <w:rPr>
          <w:rFonts w:cs="Times New Roman"/>
          <w:szCs w:val="24"/>
        </w:rPr>
        <w:t xml:space="preserve"> of service</w:t>
      </w:r>
      <w:r w:rsidR="00C83377" w:rsidRPr="000A5F71">
        <w:rPr>
          <w:rFonts w:cs="Times New Roman"/>
          <w:szCs w:val="24"/>
        </w:rPr>
        <w:t xml:space="preserve"> (for example, inpatient, outpatient, etc.)</w:t>
      </w:r>
      <w:r>
        <w:rPr>
          <w:rFonts w:cs="Times New Roman"/>
          <w:szCs w:val="24"/>
        </w:rPr>
        <w:t xml:space="preserve"> in gross revenues, NPR and FPP by payer</w:t>
      </w:r>
      <w:r w:rsidR="00A45049" w:rsidRPr="000A5F71">
        <w:rPr>
          <w:rFonts w:cs="Times New Roman"/>
          <w:szCs w:val="24"/>
        </w:rPr>
        <w:t xml:space="preserve">. Explain the underlying assumptions and methodology used to make that allocation.  </w:t>
      </w:r>
    </w:p>
    <w:p w14:paraId="246CFDC2" w14:textId="77777777" w:rsidR="00A45049" w:rsidRDefault="00A45049" w:rsidP="0043617D">
      <w:pPr>
        <w:rPr>
          <w:rFonts w:cs="Times New Roman"/>
          <w:szCs w:val="24"/>
        </w:rPr>
      </w:pPr>
    </w:p>
    <w:p w14:paraId="044FBD0B" w14:textId="35B7441E" w:rsidR="00A45049" w:rsidRDefault="00A45049" w:rsidP="006524D9">
      <w:pPr>
        <w:pStyle w:val="ListParagraph"/>
        <w:numPr>
          <w:ilvl w:val="1"/>
          <w:numId w:val="69"/>
        </w:numPr>
      </w:pPr>
      <w:r w:rsidRPr="006D6D1E">
        <w:t>Please indicate the dollar value of 1% NPR/FPP FY2</w:t>
      </w:r>
      <w:r w:rsidR="00284C70">
        <w:t>3</w:t>
      </w:r>
      <w:r w:rsidR="00055BB3">
        <w:t xml:space="preserve"> in </w:t>
      </w:r>
      <w:r w:rsidR="005326AF" w:rsidRPr="00B47674">
        <w:t>Table 3</w:t>
      </w:r>
      <w:r w:rsidR="005326AF">
        <w:t xml:space="preserve"> </w:t>
      </w:r>
      <w:r w:rsidR="005326AF" w:rsidRPr="00880274">
        <w:t xml:space="preserve">of </w:t>
      </w:r>
      <w:r w:rsidR="00055BB3" w:rsidRPr="00B47674">
        <w:t>Appendix 2</w:t>
      </w:r>
      <w:r w:rsidR="00055BB3" w:rsidRPr="00880274">
        <w:t xml:space="preserve"> of </w:t>
      </w:r>
      <w:r w:rsidR="00055BB3" w:rsidRPr="00B47674">
        <w:rPr>
          <w:b/>
        </w:rPr>
        <w:t>Part B</w:t>
      </w:r>
      <w:r w:rsidR="00055BB3">
        <w:t xml:space="preserve"> below,</w:t>
      </w:r>
      <w:r w:rsidRPr="006D6D1E">
        <w:t xml:space="preserve"> overall change in charge. </w:t>
      </w:r>
    </w:p>
    <w:p w14:paraId="416019EA" w14:textId="77777777" w:rsidR="00CD68FF" w:rsidRDefault="00CD68FF" w:rsidP="00CD68FF">
      <w:pPr>
        <w:pStyle w:val="ListParagraph"/>
      </w:pPr>
    </w:p>
    <w:p w14:paraId="3DA36B81" w14:textId="6B6097AC" w:rsidR="00CD68FF" w:rsidRPr="003072AA" w:rsidRDefault="00CD68FF" w:rsidP="006524D9">
      <w:pPr>
        <w:pStyle w:val="ListParagraph"/>
        <w:numPr>
          <w:ilvl w:val="1"/>
          <w:numId w:val="69"/>
        </w:numPr>
        <w:rPr>
          <w:highlight w:val="yellow"/>
        </w:rPr>
      </w:pPr>
      <w:r w:rsidRPr="003072AA">
        <w:rPr>
          <w:highlight w:val="yellow"/>
        </w:rPr>
        <w:t xml:space="preserve">Please </w:t>
      </w:r>
      <w:r w:rsidR="00034580">
        <w:rPr>
          <w:highlight w:val="yellow"/>
        </w:rPr>
        <w:t>provide the following updates</w:t>
      </w:r>
      <w:r w:rsidR="00B95EB4" w:rsidRPr="003072AA">
        <w:rPr>
          <w:highlight w:val="yellow"/>
        </w:rPr>
        <w:t xml:space="preserve"> from </w:t>
      </w:r>
      <w:r w:rsidR="00B05EC6">
        <w:rPr>
          <w:highlight w:val="yellow"/>
        </w:rPr>
        <w:t>the hospital’s</w:t>
      </w:r>
      <w:r w:rsidRPr="003072AA">
        <w:rPr>
          <w:highlight w:val="yellow"/>
        </w:rPr>
        <w:t xml:space="preserve"> GMCB </w:t>
      </w:r>
      <w:r w:rsidRPr="00D8218D">
        <w:rPr>
          <w:highlight w:val="yellow"/>
          <w:u w:val="single"/>
        </w:rPr>
        <w:t>approved</w:t>
      </w:r>
      <w:r w:rsidRPr="003072AA">
        <w:rPr>
          <w:highlight w:val="yellow"/>
        </w:rPr>
        <w:t xml:space="preserve"> </w:t>
      </w:r>
      <w:r w:rsidR="00B95EB4" w:rsidRPr="003072AA">
        <w:rPr>
          <w:highlight w:val="yellow"/>
        </w:rPr>
        <w:t xml:space="preserve">change-in-charge </w:t>
      </w:r>
      <w:r w:rsidR="00D8218D">
        <w:rPr>
          <w:highlight w:val="yellow"/>
        </w:rPr>
        <w:t>for</w:t>
      </w:r>
      <w:r w:rsidR="00B95EB4" w:rsidRPr="003072AA">
        <w:rPr>
          <w:highlight w:val="yellow"/>
        </w:rPr>
        <w:t xml:space="preserve"> FY22:</w:t>
      </w:r>
    </w:p>
    <w:p w14:paraId="3A63997A" w14:textId="77777777" w:rsidR="00B95EB4" w:rsidRPr="003072AA" w:rsidRDefault="00B95EB4" w:rsidP="00B95EB4">
      <w:pPr>
        <w:pStyle w:val="ListParagraph"/>
        <w:rPr>
          <w:highlight w:val="yellow"/>
        </w:rPr>
      </w:pPr>
    </w:p>
    <w:p w14:paraId="78E66953" w14:textId="2A98CF41" w:rsidR="00B95EB4" w:rsidRPr="003072AA" w:rsidRDefault="006316F4" w:rsidP="00B95EB4">
      <w:pPr>
        <w:pStyle w:val="ListParagraph"/>
        <w:numPr>
          <w:ilvl w:val="2"/>
          <w:numId w:val="69"/>
        </w:numPr>
        <w:rPr>
          <w:highlight w:val="yellow"/>
        </w:rPr>
      </w:pPr>
      <w:r w:rsidRPr="003072AA">
        <w:rPr>
          <w:highlight w:val="yellow"/>
        </w:rPr>
        <w:t xml:space="preserve">Did </w:t>
      </w:r>
      <w:r w:rsidR="0052582A">
        <w:rPr>
          <w:highlight w:val="yellow"/>
        </w:rPr>
        <w:t>the hospital</w:t>
      </w:r>
      <w:r w:rsidRPr="003072AA">
        <w:rPr>
          <w:highlight w:val="yellow"/>
        </w:rPr>
        <w:t xml:space="preserve"> receive the full amount of </w:t>
      </w:r>
      <w:r w:rsidR="0052582A">
        <w:rPr>
          <w:highlight w:val="yellow"/>
        </w:rPr>
        <w:t>its</w:t>
      </w:r>
      <w:r w:rsidRPr="003072AA">
        <w:rPr>
          <w:highlight w:val="yellow"/>
        </w:rPr>
        <w:t xml:space="preserve"> </w:t>
      </w:r>
      <w:r w:rsidR="00CF51C8" w:rsidRPr="003072AA">
        <w:rPr>
          <w:highlight w:val="yellow"/>
        </w:rPr>
        <w:t>approved</w:t>
      </w:r>
      <w:r w:rsidRPr="003072AA">
        <w:rPr>
          <w:highlight w:val="yellow"/>
        </w:rPr>
        <w:t xml:space="preserve"> FY22 rate increase</w:t>
      </w:r>
      <w:r w:rsidR="00D60B08">
        <w:rPr>
          <w:highlight w:val="yellow"/>
        </w:rPr>
        <w:t xml:space="preserve"> from</w:t>
      </w:r>
      <w:r w:rsidR="00DA2EF4">
        <w:rPr>
          <w:highlight w:val="yellow"/>
        </w:rPr>
        <w:t xml:space="preserve"> the commercial payers</w:t>
      </w:r>
      <w:r w:rsidRPr="003072AA">
        <w:rPr>
          <w:highlight w:val="yellow"/>
        </w:rPr>
        <w:t>?</w:t>
      </w:r>
    </w:p>
    <w:p w14:paraId="21A95414" w14:textId="1607B402" w:rsidR="006316F4" w:rsidRPr="003072AA" w:rsidRDefault="006316F4" w:rsidP="00B95EB4">
      <w:pPr>
        <w:pStyle w:val="ListParagraph"/>
        <w:numPr>
          <w:ilvl w:val="2"/>
          <w:numId w:val="69"/>
        </w:numPr>
        <w:rPr>
          <w:highlight w:val="yellow"/>
        </w:rPr>
      </w:pPr>
      <w:r w:rsidRPr="003072AA">
        <w:rPr>
          <w:highlight w:val="yellow"/>
        </w:rPr>
        <w:t xml:space="preserve">Did </w:t>
      </w:r>
      <w:r w:rsidR="00DA2339">
        <w:rPr>
          <w:highlight w:val="yellow"/>
        </w:rPr>
        <w:t>the hospital</w:t>
      </w:r>
      <w:r w:rsidRPr="003072AA">
        <w:rPr>
          <w:highlight w:val="yellow"/>
        </w:rPr>
        <w:t xml:space="preserve"> increase </w:t>
      </w:r>
      <w:r w:rsidR="00DA2339">
        <w:rPr>
          <w:highlight w:val="yellow"/>
        </w:rPr>
        <w:t>its</w:t>
      </w:r>
      <w:r w:rsidRPr="003072AA">
        <w:rPr>
          <w:highlight w:val="yellow"/>
        </w:rPr>
        <w:t xml:space="preserve"> charges </w:t>
      </w:r>
      <w:r w:rsidR="00CF51C8" w:rsidRPr="003072AA">
        <w:rPr>
          <w:highlight w:val="yellow"/>
        </w:rPr>
        <w:t xml:space="preserve">to the </w:t>
      </w:r>
      <w:r w:rsidR="00165B18" w:rsidRPr="003072AA">
        <w:rPr>
          <w:highlight w:val="yellow"/>
        </w:rPr>
        <w:t xml:space="preserve">full </w:t>
      </w:r>
      <w:r w:rsidR="007819D6" w:rsidRPr="003072AA">
        <w:rPr>
          <w:highlight w:val="yellow"/>
        </w:rPr>
        <w:t>approved amount</w:t>
      </w:r>
      <w:r w:rsidR="003072AA" w:rsidRPr="003072AA">
        <w:rPr>
          <w:highlight w:val="yellow"/>
        </w:rPr>
        <w:t xml:space="preserve"> for FY22</w:t>
      </w:r>
      <w:r w:rsidR="007819D6" w:rsidRPr="003072AA">
        <w:rPr>
          <w:highlight w:val="yellow"/>
        </w:rPr>
        <w:t>, if not, why not</w:t>
      </w:r>
      <w:r w:rsidR="0046643E">
        <w:rPr>
          <w:highlight w:val="yellow"/>
        </w:rPr>
        <w:t xml:space="preserve"> and </w:t>
      </w:r>
      <w:r w:rsidR="005E1332">
        <w:rPr>
          <w:highlight w:val="yellow"/>
        </w:rPr>
        <w:t>by how much</w:t>
      </w:r>
      <w:r w:rsidR="0046643E">
        <w:rPr>
          <w:highlight w:val="yellow"/>
        </w:rPr>
        <w:t xml:space="preserve"> did </w:t>
      </w:r>
      <w:r w:rsidR="005E1332">
        <w:rPr>
          <w:highlight w:val="yellow"/>
        </w:rPr>
        <w:t>the hospital</w:t>
      </w:r>
      <w:r w:rsidR="0046643E">
        <w:rPr>
          <w:highlight w:val="yellow"/>
        </w:rPr>
        <w:t xml:space="preserve"> increase</w:t>
      </w:r>
      <w:r w:rsidR="00F057A8">
        <w:rPr>
          <w:highlight w:val="yellow"/>
        </w:rPr>
        <w:t xml:space="preserve"> those rates?</w:t>
      </w:r>
    </w:p>
    <w:p w14:paraId="0DD7EA57" w14:textId="77777777" w:rsidR="007819D6" w:rsidRDefault="007819D6" w:rsidP="003072AA">
      <w:pPr>
        <w:ind w:left="1980"/>
      </w:pPr>
    </w:p>
    <w:p w14:paraId="3E24624D" w14:textId="77777777" w:rsidR="001F66DF" w:rsidRDefault="001F66DF" w:rsidP="006524D9">
      <w:pPr>
        <w:pStyle w:val="ListParagraph"/>
      </w:pPr>
    </w:p>
    <w:p w14:paraId="2A4BEF34" w14:textId="44A1E5FA" w:rsidR="001F66DF" w:rsidRDefault="001F66DF" w:rsidP="006524D9">
      <w:pPr>
        <w:pStyle w:val="ListParagraph"/>
        <w:numPr>
          <w:ilvl w:val="0"/>
          <w:numId w:val="69"/>
        </w:numPr>
      </w:pPr>
      <w:r>
        <w:t>Adjustments (physician transfers and accounting adjustments)</w:t>
      </w:r>
    </w:p>
    <w:p w14:paraId="12007EF8" w14:textId="683F3433" w:rsidR="001F66DF" w:rsidRPr="004C6D59" w:rsidRDefault="001F66DF" w:rsidP="006524D9">
      <w:pPr>
        <w:pStyle w:val="ListParagraph"/>
        <w:numPr>
          <w:ilvl w:val="1"/>
          <w:numId w:val="69"/>
        </w:numPr>
      </w:pPr>
      <w:r>
        <w:t>A</w:t>
      </w:r>
      <w:r w:rsidRPr="001F66DF">
        <w:t>ccount for operational or financial changes, including provider transfers</w:t>
      </w:r>
      <w:r>
        <w:t xml:space="preserve"> and/or</w:t>
      </w:r>
      <w:r w:rsidRPr="001F66DF">
        <w:t xml:space="preserve"> accounting changes.</w:t>
      </w:r>
    </w:p>
    <w:p w14:paraId="0C339546" w14:textId="77777777" w:rsidR="00A45049" w:rsidRPr="008174D5" w:rsidRDefault="00A45049" w:rsidP="00004C25">
      <w:pPr>
        <w:spacing w:line="240" w:lineRule="auto"/>
        <w:contextualSpacing/>
        <w:rPr>
          <w:rFonts w:eastAsia="Calibri" w:cs="Times New Roman"/>
          <w:highlight w:val="yellow"/>
        </w:rPr>
      </w:pPr>
    </w:p>
    <w:p w14:paraId="54AB3A40" w14:textId="493D6CE0" w:rsidR="00CF3143" w:rsidRDefault="00CF3143" w:rsidP="006524D9">
      <w:pPr>
        <w:pStyle w:val="ListParagraph"/>
        <w:numPr>
          <w:ilvl w:val="0"/>
          <w:numId w:val="69"/>
        </w:numPr>
      </w:pPr>
      <w:r>
        <w:t>Other Operating and Non-Operating Revenue</w:t>
      </w:r>
    </w:p>
    <w:p w14:paraId="60AE3344" w14:textId="500CA09D" w:rsidR="00156394" w:rsidRDefault="00156394" w:rsidP="006524D9">
      <w:pPr>
        <w:numPr>
          <w:ilvl w:val="1"/>
          <w:numId w:val="69"/>
        </w:numPr>
        <w:spacing w:line="240" w:lineRule="auto"/>
        <w:contextualSpacing/>
        <w:rPr>
          <w:rFonts w:cs="Times New Roman"/>
          <w:szCs w:val="24"/>
        </w:rPr>
      </w:pPr>
      <w:r w:rsidRPr="00156394">
        <w:rPr>
          <w:szCs w:val="24"/>
        </w:rPr>
        <w:t>Explain</w:t>
      </w:r>
      <w:r w:rsidRPr="00156394">
        <w:rPr>
          <w:rFonts w:cs="Times New Roman"/>
          <w:szCs w:val="24"/>
        </w:rPr>
        <w:t xml:space="preserve"> the budgeted FY2</w:t>
      </w:r>
      <w:r w:rsidR="00284C70">
        <w:rPr>
          <w:rFonts w:cs="Times New Roman"/>
          <w:szCs w:val="24"/>
        </w:rPr>
        <w:t>3</w:t>
      </w:r>
      <w:r w:rsidRPr="00156394">
        <w:rPr>
          <w:rFonts w:cs="Times New Roman"/>
          <w:szCs w:val="24"/>
        </w:rPr>
        <w:t xml:space="preserve"> other operating revenue </w:t>
      </w:r>
      <w:r w:rsidR="00C83377">
        <w:rPr>
          <w:rFonts w:cs="Times New Roman"/>
          <w:szCs w:val="24"/>
        </w:rPr>
        <w:t xml:space="preserve">and non-operating revenue </w:t>
      </w:r>
      <w:r w:rsidRPr="00156394">
        <w:rPr>
          <w:rFonts w:cs="Times New Roman"/>
          <w:szCs w:val="24"/>
        </w:rPr>
        <w:t>change</w:t>
      </w:r>
      <w:r w:rsidR="00C83377">
        <w:rPr>
          <w:rFonts w:cs="Times New Roman"/>
          <w:szCs w:val="24"/>
        </w:rPr>
        <w:t>s</w:t>
      </w:r>
      <w:r w:rsidRPr="00156394">
        <w:rPr>
          <w:rFonts w:cs="Times New Roman"/>
          <w:szCs w:val="24"/>
        </w:rPr>
        <w:t xml:space="preserve"> over the approved FY2</w:t>
      </w:r>
      <w:r w:rsidR="00284C70">
        <w:rPr>
          <w:rFonts w:cs="Times New Roman"/>
          <w:szCs w:val="24"/>
        </w:rPr>
        <w:t>2</w:t>
      </w:r>
      <w:r w:rsidRPr="00156394">
        <w:rPr>
          <w:rFonts w:cs="Times New Roman"/>
          <w:szCs w:val="24"/>
        </w:rPr>
        <w:t xml:space="preserve"> budget, </w:t>
      </w:r>
      <w:r w:rsidRPr="00156394">
        <w:rPr>
          <w:rFonts w:eastAsia="Calibri" w:cs="Times New Roman"/>
          <w:szCs w:val="24"/>
        </w:rPr>
        <w:t>as well as relevant FY2</w:t>
      </w:r>
      <w:r w:rsidR="00284C70">
        <w:rPr>
          <w:rFonts w:eastAsia="Calibri" w:cs="Times New Roman"/>
          <w:szCs w:val="24"/>
        </w:rPr>
        <w:t>2</w:t>
      </w:r>
      <w:r w:rsidRPr="00156394">
        <w:rPr>
          <w:rFonts w:eastAsia="Calibri" w:cs="Times New Roman"/>
          <w:szCs w:val="24"/>
        </w:rPr>
        <w:t xml:space="preserve"> budget-to-projection variances</w:t>
      </w:r>
      <w:r w:rsidRPr="00156394">
        <w:rPr>
          <w:rFonts w:cs="Times New Roman"/>
          <w:szCs w:val="24"/>
        </w:rPr>
        <w:t>.</w:t>
      </w:r>
    </w:p>
    <w:p w14:paraId="2B844208" w14:textId="77777777" w:rsidR="00850B72" w:rsidRDefault="00850B72" w:rsidP="004D64DF">
      <w:pPr>
        <w:spacing w:line="240" w:lineRule="auto"/>
        <w:ind w:left="1440"/>
        <w:contextualSpacing/>
        <w:rPr>
          <w:rFonts w:cs="Times New Roman"/>
          <w:szCs w:val="24"/>
        </w:rPr>
      </w:pPr>
    </w:p>
    <w:p w14:paraId="0570DC4D" w14:textId="1AEDA4D4" w:rsidR="000B5DF3" w:rsidRPr="00B47674" w:rsidRDefault="00850B72" w:rsidP="41C25CF2">
      <w:pPr>
        <w:numPr>
          <w:ilvl w:val="1"/>
          <w:numId w:val="69"/>
        </w:numPr>
        <w:spacing w:line="240" w:lineRule="auto"/>
        <w:contextualSpacing/>
        <w:rPr>
          <w:rFonts w:cs="Times New Roman"/>
        </w:rPr>
      </w:pPr>
      <w:r w:rsidRPr="00B47674">
        <w:rPr>
          <w:rFonts w:cs="Times New Roman"/>
        </w:rPr>
        <w:t xml:space="preserve">Please denote the </w:t>
      </w:r>
      <w:r w:rsidR="002105E9" w:rsidRPr="00B47674">
        <w:rPr>
          <w:rFonts w:cs="Times New Roman"/>
        </w:rPr>
        <w:t xml:space="preserve">COVID-19 </w:t>
      </w:r>
      <w:r w:rsidRPr="00B47674">
        <w:rPr>
          <w:rFonts w:cs="Times New Roman"/>
        </w:rPr>
        <w:t xml:space="preserve">advances, relief funds, and other grants received in Appendix </w:t>
      </w:r>
      <w:r w:rsidR="004F1210" w:rsidRPr="00B47674">
        <w:rPr>
          <w:rFonts w:cs="Times New Roman"/>
        </w:rPr>
        <w:t>6</w:t>
      </w:r>
      <w:r w:rsidR="00B252AB" w:rsidRPr="00B47674">
        <w:rPr>
          <w:rFonts w:cs="Times New Roman"/>
        </w:rPr>
        <w:t xml:space="preserve"> of </w:t>
      </w:r>
      <w:r w:rsidR="00B252AB" w:rsidRPr="00B47674">
        <w:rPr>
          <w:rFonts w:cs="Times New Roman"/>
          <w:b/>
        </w:rPr>
        <w:t>Part B</w:t>
      </w:r>
      <w:r w:rsidR="00B252AB" w:rsidRPr="00B47674">
        <w:rPr>
          <w:rFonts w:cs="Times New Roman"/>
        </w:rPr>
        <w:t xml:space="preserve"> below, and the respective treatment of each funding source as of September 30, 202</w:t>
      </w:r>
      <w:r w:rsidR="004F1210" w:rsidRPr="00B47674">
        <w:rPr>
          <w:rFonts w:cs="Times New Roman"/>
        </w:rPr>
        <w:t>1</w:t>
      </w:r>
      <w:r w:rsidR="00B252AB" w:rsidRPr="00B47674">
        <w:rPr>
          <w:rFonts w:cs="Times New Roman"/>
        </w:rPr>
        <w:t xml:space="preserve">, projected as of September 30, </w:t>
      </w:r>
      <w:r w:rsidR="004F1210" w:rsidRPr="00B47674">
        <w:rPr>
          <w:rFonts w:cs="Times New Roman"/>
        </w:rPr>
        <w:t>2022</w:t>
      </w:r>
      <w:r w:rsidR="00B252AB" w:rsidRPr="00B47674">
        <w:rPr>
          <w:rFonts w:cs="Times New Roman"/>
        </w:rPr>
        <w:t xml:space="preserve">, and budgeted as of September 30, </w:t>
      </w:r>
      <w:r w:rsidR="004F1210" w:rsidRPr="00B47674">
        <w:rPr>
          <w:rFonts w:cs="Times New Roman"/>
        </w:rPr>
        <w:t>2023</w:t>
      </w:r>
      <w:r w:rsidR="00B252AB" w:rsidRPr="00B47674">
        <w:rPr>
          <w:rFonts w:cs="Times New Roman"/>
        </w:rPr>
        <w:t>.</w:t>
      </w:r>
    </w:p>
    <w:p w14:paraId="1A1AE65E" w14:textId="77777777" w:rsidR="000B5D8A" w:rsidRPr="0040335E" w:rsidRDefault="000B5D8A" w:rsidP="004D68C6">
      <w:pPr>
        <w:pStyle w:val="ListParagraph"/>
        <w:rPr>
          <w:rFonts w:cs="Times New Roman"/>
        </w:rPr>
      </w:pPr>
    </w:p>
    <w:p w14:paraId="1EED8BDA" w14:textId="34C03339" w:rsidR="000B5D8A" w:rsidRPr="0015480B" w:rsidRDefault="000B5D8A" w:rsidP="000B5D8A">
      <w:pPr>
        <w:numPr>
          <w:ilvl w:val="1"/>
          <w:numId w:val="69"/>
        </w:numPr>
        <w:spacing w:line="240" w:lineRule="auto"/>
        <w:contextualSpacing/>
        <w:rPr>
          <w:rFonts w:cs="Times New Roman"/>
        </w:rPr>
      </w:pPr>
      <w:r w:rsidRPr="0015480B">
        <w:rPr>
          <w:rFonts w:cs="Times New Roman"/>
        </w:rPr>
        <w:t>Please discuss to the best of the hospital’s knowledge, any potential funds that could be received by the hospital (with</w:t>
      </w:r>
      <w:r w:rsidR="00AE2443" w:rsidRPr="0015480B">
        <w:rPr>
          <w:rFonts w:cs="Times New Roman"/>
        </w:rPr>
        <w:t xml:space="preserve"> an estimated</w:t>
      </w:r>
      <w:r w:rsidRPr="0015480B">
        <w:rPr>
          <w:rFonts w:cs="Times New Roman"/>
        </w:rPr>
        <w:t xml:space="preserve"> timeframe) related to COVID-19 advances, relief funds, and other grants.</w:t>
      </w:r>
    </w:p>
    <w:p w14:paraId="784B2199" w14:textId="77777777" w:rsidR="006D6D1E" w:rsidRPr="00156394" w:rsidRDefault="006D6D1E" w:rsidP="00004C25">
      <w:pPr>
        <w:spacing w:line="240" w:lineRule="auto"/>
        <w:ind w:left="1440"/>
        <w:contextualSpacing/>
        <w:rPr>
          <w:rFonts w:cs="Times New Roman"/>
          <w:szCs w:val="24"/>
        </w:rPr>
      </w:pPr>
    </w:p>
    <w:p w14:paraId="3C622A9A" w14:textId="37EA7150" w:rsidR="006D6D1E" w:rsidRPr="006D6D1E" w:rsidRDefault="00156394" w:rsidP="006524D9">
      <w:pPr>
        <w:pStyle w:val="ListParagraph"/>
        <w:numPr>
          <w:ilvl w:val="1"/>
          <w:numId w:val="69"/>
        </w:numPr>
      </w:pPr>
      <w:r w:rsidRPr="41C25CF2">
        <w:rPr>
          <w:rFonts w:cs="Times New Roman"/>
        </w:rPr>
        <w:t>Explain the relative stability of significant sources of other operating revenue and</w:t>
      </w:r>
      <w:r w:rsidR="00C83377" w:rsidRPr="41C25CF2">
        <w:rPr>
          <w:rFonts w:cs="Times New Roman"/>
        </w:rPr>
        <w:t xml:space="preserve"> non-operating revenue and</w:t>
      </w:r>
      <w:r w:rsidRPr="41C25CF2">
        <w:rPr>
          <w:rFonts w:cs="Times New Roman"/>
        </w:rPr>
        <w:t xml:space="preserve"> discuss strategies to address revenue streams the hospital considers unpredictable or unstable.</w:t>
      </w:r>
    </w:p>
    <w:p w14:paraId="50A281DC" w14:textId="77777777" w:rsidR="006D6D1E" w:rsidRDefault="006D6D1E" w:rsidP="00004C25"/>
    <w:p w14:paraId="47E690E0" w14:textId="72385A7B" w:rsidR="00CF3143" w:rsidRPr="009736DD" w:rsidRDefault="00CF3143" w:rsidP="006524D9">
      <w:pPr>
        <w:pStyle w:val="ListParagraph"/>
        <w:numPr>
          <w:ilvl w:val="0"/>
          <w:numId w:val="69"/>
        </w:numPr>
      </w:pPr>
      <w:r w:rsidRPr="009736DD">
        <w:t>Operating Expenses</w:t>
      </w:r>
    </w:p>
    <w:p w14:paraId="5C5B1BE8" w14:textId="1A8367CA" w:rsidR="00ED5477" w:rsidRDefault="00156394" w:rsidP="006524D9">
      <w:pPr>
        <w:numPr>
          <w:ilvl w:val="1"/>
          <w:numId w:val="69"/>
        </w:numPr>
        <w:spacing w:line="240" w:lineRule="auto"/>
        <w:contextualSpacing/>
        <w:rPr>
          <w:rFonts w:cs="Times New Roman"/>
          <w:szCs w:val="24"/>
        </w:rPr>
      </w:pPr>
      <w:r w:rsidRPr="0053399F">
        <w:rPr>
          <w:rFonts w:cs="Times New Roman"/>
          <w:szCs w:val="24"/>
        </w:rPr>
        <w:lastRenderedPageBreak/>
        <w:t>Explain changes in budgeted FY</w:t>
      </w:r>
      <w:r>
        <w:rPr>
          <w:rFonts w:cs="Times New Roman"/>
          <w:szCs w:val="24"/>
        </w:rPr>
        <w:t>2</w:t>
      </w:r>
      <w:r w:rsidR="00684CEC">
        <w:rPr>
          <w:rFonts w:cs="Times New Roman"/>
          <w:szCs w:val="24"/>
        </w:rPr>
        <w:t>3</w:t>
      </w:r>
      <w:r w:rsidRPr="0053399F">
        <w:rPr>
          <w:rFonts w:cs="Times New Roman"/>
          <w:szCs w:val="24"/>
        </w:rPr>
        <w:t xml:space="preserve"> </w:t>
      </w:r>
      <w:r w:rsidR="00F35A59">
        <w:rPr>
          <w:rFonts w:cs="Times New Roman"/>
          <w:szCs w:val="24"/>
        </w:rPr>
        <w:t xml:space="preserve">operating </w:t>
      </w:r>
      <w:r w:rsidRPr="0053399F">
        <w:rPr>
          <w:rFonts w:cs="Times New Roman"/>
          <w:szCs w:val="24"/>
        </w:rPr>
        <w:t>expenses over the approved FY</w:t>
      </w:r>
      <w:r>
        <w:rPr>
          <w:rFonts w:cs="Times New Roman"/>
          <w:szCs w:val="24"/>
        </w:rPr>
        <w:t>2</w:t>
      </w:r>
      <w:r w:rsidR="00684CEC">
        <w:rPr>
          <w:rFonts w:cs="Times New Roman"/>
          <w:szCs w:val="24"/>
        </w:rPr>
        <w:t>2</w:t>
      </w:r>
      <w:r w:rsidRPr="0053399F">
        <w:rPr>
          <w:rFonts w:cs="Times New Roman"/>
          <w:szCs w:val="24"/>
        </w:rPr>
        <w:t xml:space="preserve"> budget</w:t>
      </w:r>
      <w:r>
        <w:rPr>
          <w:rFonts w:cs="Times New Roman"/>
          <w:szCs w:val="24"/>
        </w:rPr>
        <w:t>.</w:t>
      </w:r>
    </w:p>
    <w:p w14:paraId="3971E3D3" w14:textId="77777777" w:rsidR="00ED5477" w:rsidRDefault="00ED5477" w:rsidP="006524D9">
      <w:pPr>
        <w:spacing w:line="240" w:lineRule="auto"/>
        <w:ind w:left="1440"/>
        <w:contextualSpacing/>
        <w:rPr>
          <w:rFonts w:cs="Times New Roman"/>
          <w:szCs w:val="24"/>
        </w:rPr>
      </w:pPr>
    </w:p>
    <w:p w14:paraId="7F4294EB" w14:textId="44C191E5" w:rsidR="00156394" w:rsidRDefault="00156394" w:rsidP="006524D9">
      <w:pPr>
        <w:numPr>
          <w:ilvl w:val="1"/>
          <w:numId w:val="69"/>
        </w:numPr>
        <w:spacing w:line="240" w:lineRule="auto"/>
        <w:contextualSpacing/>
        <w:rPr>
          <w:rFonts w:cs="Times New Roman"/>
          <w:szCs w:val="24"/>
        </w:rPr>
      </w:pPr>
      <w:r w:rsidRPr="0053399F">
        <w:rPr>
          <w:rFonts w:cs="Times New Roman"/>
          <w:szCs w:val="24"/>
        </w:rPr>
        <w:t xml:space="preserve">Describe any significant </w:t>
      </w:r>
      <w:r>
        <w:rPr>
          <w:rFonts w:cs="Times New Roman"/>
          <w:szCs w:val="24"/>
        </w:rPr>
        <w:t>variances between your FY2</w:t>
      </w:r>
      <w:r w:rsidR="00684CEC">
        <w:rPr>
          <w:rFonts w:cs="Times New Roman"/>
          <w:szCs w:val="24"/>
        </w:rPr>
        <w:t>3</w:t>
      </w:r>
      <w:r>
        <w:rPr>
          <w:rFonts w:cs="Times New Roman"/>
          <w:szCs w:val="24"/>
        </w:rPr>
        <w:t xml:space="preserve"> budget and FY2</w:t>
      </w:r>
      <w:r w:rsidR="00684CEC">
        <w:rPr>
          <w:rFonts w:cs="Times New Roman"/>
          <w:szCs w:val="24"/>
        </w:rPr>
        <w:t>2</w:t>
      </w:r>
      <w:r>
        <w:rPr>
          <w:rFonts w:cs="Times New Roman"/>
          <w:szCs w:val="24"/>
        </w:rPr>
        <w:t xml:space="preserve"> projections</w:t>
      </w:r>
      <w:r w:rsidRPr="0053399F">
        <w:rPr>
          <w:rFonts w:cs="Times New Roman"/>
          <w:szCs w:val="24"/>
        </w:rPr>
        <w:t xml:space="preserve"> </w:t>
      </w:r>
      <w:r w:rsidRPr="009736DD">
        <w:rPr>
          <w:rFonts w:cs="Times New Roman"/>
          <w:szCs w:val="24"/>
        </w:rPr>
        <w:t>(e.g., variances in costs of labor, supplies, utilization, capital projects) and how those</w:t>
      </w:r>
      <w:r>
        <w:rPr>
          <w:rFonts w:cs="Times New Roman"/>
          <w:szCs w:val="24"/>
        </w:rPr>
        <w:t xml:space="preserve"> variances</w:t>
      </w:r>
      <w:r w:rsidRPr="0053399F">
        <w:rPr>
          <w:rFonts w:cs="Times New Roman"/>
          <w:szCs w:val="24"/>
        </w:rPr>
        <w:t xml:space="preserve"> affect</w:t>
      </w:r>
      <w:r>
        <w:rPr>
          <w:rFonts w:cs="Times New Roman"/>
          <w:szCs w:val="24"/>
        </w:rPr>
        <w:t>ed</w:t>
      </w:r>
      <w:r w:rsidRPr="0053399F">
        <w:rPr>
          <w:rFonts w:cs="Times New Roman"/>
          <w:szCs w:val="24"/>
        </w:rPr>
        <w:t xml:space="preserve"> the </w:t>
      </w:r>
      <w:r>
        <w:rPr>
          <w:rFonts w:cs="Times New Roman"/>
          <w:szCs w:val="24"/>
        </w:rPr>
        <w:t xml:space="preserve">hospital’s </w:t>
      </w:r>
      <w:r w:rsidRPr="0053399F">
        <w:rPr>
          <w:rFonts w:cs="Times New Roman"/>
          <w:szCs w:val="24"/>
        </w:rPr>
        <w:t>FY</w:t>
      </w:r>
      <w:r>
        <w:rPr>
          <w:rFonts w:cs="Times New Roman"/>
          <w:szCs w:val="24"/>
        </w:rPr>
        <w:t>2</w:t>
      </w:r>
      <w:r w:rsidR="00684CEC">
        <w:rPr>
          <w:rFonts w:cs="Times New Roman"/>
          <w:szCs w:val="24"/>
        </w:rPr>
        <w:t>3</w:t>
      </w:r>
      <w:r w:rsidRPr="0053399F">
        <w:rPr>
          <w:rFonts w:cs="Times New Roman"/>
          <w:szCs w:val="24"/>
        </w:rPr>
        <w:t xml:space="preserve"> budget</w:t>
      </w:r>
      <w:r>
        <w:rPr>
          <w:rFonts w:cs="Times New Roman"/>
          <w:szCs w:val="24"/>
        </w:rPr>
        <w:t>.</w:t>
      </w:r>
      <w:r w:rsidRPr="0053399F">
        <w:rPr>
          <w:rFonts w:cs="Times New Roman"/>
          <w:szCs w:val="24"/>
        </w:rPr>
        <w:t xml:space="preserve"> </w:t>
      </w:r>
    </w:p>
    <w:p w14:paraId="35DD02CD" w14:textId="77777777" w:rsidR="006D6D1E" w:rsidRDefault="006D6D1E" w:rsidP="00004C25">
      <w:pPr>
        <w:spacing w:line="240" w:lineRule="auto"/>
        <w:ind w:left="1440"/>
        <w:contextualSpacing/>
        <w:rPr>
          <w:rFonts w:cs="Times New Roman"/>
          <w:szCs w:val="24"/>
        </w:rPr>
      </w:pPr>
    </w:p>
    <w:p w14:paraId="1FF3E3D4" w14:textId="640C0CD7" w:rsidR="00156394" w:rsidRDefault="00156394" w:rsidP="006524D9">
      <w:pPr>
        <w:numPr>
          <w:ilvl w:val="1"/>
          <w:numId w:val="69"/>
        </w:numPr>
        <w:spacing w:line="240" w:lineRule="auto"/>
        <w:contextualSpacing/>
        <w:rPr>
          <w:rFonts w:cs="Times New Roman"/>
          <w:szCs w:val="24"/>
        </w:rPr>
      </w:pPr>
      <w:r>
        <w:rPr>
          <w:rFonts w:cs="Times New Roman"/>
          <w:szCs w:val="24"/>
        </w:rPr>
        <w:t>R</w:t>
      </w:r>
      <w:r w:rsidRPr="003E3470">
        <w:rPr>
          <w:rFonts w:cs="Times New Roman"/>
          <w:szCs w:val="24"/>
        </w:rPr>
        <w:t xml:space="preserve">eferencing the </w:t>
      </w:r>
      <w:r>
        <w:rPr>
          <w:rFonts w:cs="Times New Roman"/>
          <w:szCs w:val="24"/>
        </w:rPr>
        <w:t xml:space="preserve">information and </w:t>
      </w:r>
      <w:r w:rsidRPr="003E3470">
        <w:rPr>
          <w:rFonts w:cs="Times New Roman"/>
          <w:szCs w:val="24"/>
        </w:rPr>
        <w:t xml:space="preserve">data submitted </w:t>
      </w:r>
      <w:r w:rsidRPr="00880274">
        <w:rPr>
          <w:rFonts w:cs="Times New Roman"/>
          <w:szCs w:val="24"/>
        </w:rPr>
        <w:t xml:space="preserve">in </w:t>
      </w:r>
      <w:r w:rsidRPr="00B47674">
        <w:rPr>
          <w:rFonts w:cs="Times New Roman"/>
          <w:szCs w:val="24"/>
        </w:rPr>
        <w:t>Appendi</w:t>
      </w:r>
      <w:r w:rsidR="00783ECE" w:rsidRPr="00B47674">
        <w:rPr>
          <w:rFonts w:cs="Times New Roman"/>
          <w:szCs w:val="24"/>
        </w:rPr>
        <w:t>ces 1</w:t>
      </w:r>
      <w:r w:rsidR="00783ECE" w:rsidRPr="004D64DF">
        <w:rPr>
          <w:rFonts w:cs="Times New Roman"/>
          <w:szCs w:val="24"/>
        </w:rPr>
        <w:t xml:space="preserve"> and</w:t>
      </w:r>
      <w:r w:rsidRPr="004D64DF">
        <w:rPr>
          <w:rFonts w:cs="Times New Roman"/>
          <w:szCs w:val="24"/>
        </w:rPr>
        <w:t xml:space="preserve"> </w:t>
      </w:r>
      <w:r w:rsidR="00783ECE" w:rsidRPr="00B47674">
        <w:rPr>
          <w:rFonts w:cs="Times New Roman"/>
          <w:szCs w:val="24"/>
        </w:rPr>
        <w:t>4</w:t>
      </w:r>
      <w:r w:rsidR="00F35A59" w:rsidRPr="00F35A59">
        <w:rPr>
          <w:rFonts w:eastAsia="Calibri" w:cs="Times New Roman"/>
          <w:szCs w:val="24"/>
        </w:rPr>
        <w:t xml:space="preserve"> </w:t>
      </w:r>
      <w:r w:rsidR="00F35A59">
        <w:rPr>
          <w:rFonts w:eastAsia="Calibri" w:cs="Times New Roman"/>
          <w:szCs w:val="24"/>
        </w:rPr>
        <w:t xml:space="preserve">of </w:t>
      </w:r>
      <w:r w:rsidR="00F35A59" w:rsidRPr="00B47674">
        <w:rPr>
          <w:rFonts w:eastAsia="Calibri" w:cs="Times New Roman"/>
          <w:b/>
          <w:szCs w:val="24"/>
        </w:rPr>
        <w:t>Part B</w:t>
      </w:r>
      <w:r w:rsidR="00F35A59">
        <w:rPr>
          <w:rFonts w:eastAsia="Calibri" w:cs="Times New Roman"/>
          <w:szCs w:val="24"/>
        </w:rPr>
        <w:t xml:space="preserve"> below</w:t>
      </w:r>
      <w:r w:rsidRPr="003E3470">
        <w:rPr>
          <w:rFonts w:cs="Times New Roman"/>
          <w:szCs w:val="24"/>
        </w:rPr>
        <w:t xml:space="preserve"> and </w:t>
      </w:r>
      <w:r>
        <w:rPr>
          <w:rFonts w:cs="Times New Roman"/>
          <w:szCs w:val="24"/>
        </w:rPr>
        <w:t>relevant</w:t>
      </w:r>
      <w:r w:rsidRPr="003E3470">
        <w:rPr>
          <w:rFonts w:cs="Times New Roman"/>
          <w:szCs w:val="24"/>
        </w:rPr>
        <w:t xml:space="preserve"> </w:t>
      </w:r>
      <w:r>
        <w:rPr>
          <w:rFonts w:cs="Times New Roman"/>
          <w:szCs w:val="24"/>
        </w:rPr>
        <w:t>portions of the FY2</w:t>
      </w:r>
      <w:r w:rsidR="00684CEC">
        <w:rPr>
          <w:rFonts w:cs="Times New Roman"/>
          <w:szCs w:val="24"/>
        </w:rPr>
        <w:t>3</w:t>
      </w:r>
      <w:r>
        <w:rPr>
          <w:rFonts w:cs="Times New Roman"/>
          <w:szCs w:val="24"/>
        </w:rPr>
        <w:t xml:space="preserve"> budget submission</w:t>
      </w:r>
      <w:r w:rsidRPr="003E3470">
        <w:rPr>
          <w:rFonts w:cs="Times New Roman"/>
          <w:szCs w:val="24"/>
        </w:rPr>
        <w:t xml:space="preserve">, </w:t>
      </w:r>
      <w:r>
        <w:rPr>
          <w:rFonts w:cs="Times New Roman"/>
          <w:szCs w:val="24"/>
        </w:rPr>
        <w:t xml:space="preserve">please discuss the </w:t>
      </w:r>
      <w:r w:rsidRPr="00783ECE">
        <w:rPr>
          <w:rFonts w:cs="Times New Roman"/>
          <w:szCs w:val="24"/>
          <w:u w:val="single"/>
        </w:rPr>
        <w:t>categories of inflation</w:t>
      </w:r>
      <w:r>
        <w:rPr>
          <w:rFonts w:cs="Times New Roman"/>
          <w:szCs w:val="24"/>
        </w:rPr>
        <w:t xml:space="preserve"> and their relevance to the hospital’s budget and operations.</w:t>
      </w:r>
    </w:p>
    <w:p w14:paraId="17145BF9" w14:textId="3C1DA51F" w:rsidR="00156394" w:rsidRPr="005126BA" w:rsidRDefault="00156394" w:rsidP="006524D9">
      <w:pPr>
        <w:numPr>
          <w:ilvl w:val="1"/>
          <w:numId w:val="69"/>
        </w:numPr>
        <w:spacing w:line="240" w:lineRule="auto"/>
        <w:contextualSpacing/>
        <w:rPr>
          <w:rFonts w:cs="Times New Roman"/>
          <w:szCs w:val="24"/>
        </w:rPr>
      </w:pPr>
      <w:r w:rsidRPr="004D37DC">
        <w:t xml:space="preserve">Describe </w:t>
      </w:r>
      <w:r w:rsidRPr="007A44AC">
        <w:rPr>
          <w:rFonts w:cs="Times New Roman"/>
        </w:rPr>
        <w:t>any</w:t>
      </w:r>
      <w:r w:rsidRPr="004D37DC">
        <w:t xml:space="preserve"> </w:t>
      </w:r>
      <w:r w:rsidRPr="007A44AC">
        <w:rPr>
          <w:rFonts w:cs="Times New Roman"/>
        </w:rPr>
        <w:t>cost</w:t>
      </w:r>
      <w:r w:rsidRPr="004D37DC">
        <w:t xml:space="preserve"> saving </w:t>
      </w:r>
      <w:r w:rsidRPr="007A44AC">
        <w:rPr>
          <w:rFonts w:cs="Times New Roman"/>
          <w:szCs w:val="24"/>
        </w:rPr>
        <w:t>initiatives</w:t>
      </w:r>
      <w:r w:rsidRPr="004D37DC">
        <w:t xml:space="preserve"> proposed in FY</w:t>
      </w:r>
      <w:r>
        <w:t>2</w:t>
      </w:r>
      <w:r w:rsidR="00684CEC">
        <w:t>3</w:t>
      </w:r>
      <w:r w:rsidRPr="004D37DC">
        <w:t xml:space="preserve"> and their </w:t>
      </w:r>
      <w:r>
        <w:t>impact</w:t>
      </w:r>
      <w:r w:rsidRPr="004D37DC">
        <w:t xml:space="preserve"> on the budget.</w:t>
      </w:r>
    </w:p>
    <w:p w14:paraId="234F053E" w14:textId="77777777" w:rsidR="005126BA" w:rsidRDefault="005126BA" w:rsidP="006524D9">
      <w:pPr>
        <w:pStyle w:val="ListParagraph"/>
        <w:rPr>
          <w:rFonts w:cs="Times New Roman"/>
          <w:szCs w:val="24"/>
        </w:rPr>
      </w:pPr>
    </w:p>
    <w:p w14:paraId="68BC8534" w14:textId="7DB9080A" w:rsidR="005126BA" w:rsidRPr="00783ECE" w:rsidRDefault="005126BA" w:rsidP="006524D9">
      <w:pPr>
        <w:numPr>
          <w:ilvl w:val="1"/>
          <w:numId w:val="69"/>
        </w:numPr>
        <w:spacing w:line="240" w:lineRule="auto"/>
        <w:contextualSpacing/>
        <w:rPr>
          <w:rFonts w:cs="Times New Roman"/>
          <w:szCs w:val="24"/>
        </w:rPr>
      </w:pPr>
      <w:r w:rsidRPr="00783ECE">
        <w:rPr>
          <w:rFonts w:cs="Times New Roman"/>
          <w:szCs w:val="24"/>
        </w:rPr>
        <w:t>Describe the impact operating expenses have on requested NPR/FPP.</w:t>
      </w:r>
    </w:p>
    <w:p w14:paraId="298911E6" w14:textId="77777777" w:rsidR="006D6D1E" w:rsidRDefault="006D6D1E" w:rsidP="00004C25">
      <w:pPr>
        <w:spacing w:line="240" w:lineRule="auto"/>
        <w:ind w:left="1440"/>
        <w:contextualSpacing/>
        <w:rPr>
          <w:rFonts w:cs="Times New Roman"/>
          <w:szCs w:val="24"/>
        </w:rPr>
      </w:pPr>
    </w:p>
    <w:p w14:paraId="7350C33B" w14:textId="398BA9A3" w:rsidR="00CF3143" w:rsidRDefault="00CF3143" w:rsidP="006524D9">
      <w:pPr>
        <w:pStyle w:val="ListParagraph"/>
        <w:numPr>
          <w:ilvl w:val="0"/>
          <w:numId w:val="69"/>
        </w:numPr>
      </w:pPr>
      <w:r>
        <w:t>Operating Margin and Total Margin</w:t>
      </w:r>
    </w:p>
    <w:p w14:paraId="3DF7A23D" w14:textId="2D98DB50" w:rsidR="00156394" w:rsidRPr="004D4CA7" w:rsidRDefault="00156394" w:rsidP="006524D9">
      <w:pPr>
        <w:pStyle w:val="ListParagraph"/>
        <w:numPr>
          <w:ilvl w:val="1"/>
          <w:numId w:val="69"/>
        </w:numPr>
        <w:rPr>
          <w:szCs w:val="24"/>
        </w:rPr>
      </w:pPr>
      <w:r w:rsidRPr="00156394">
        <w:t>Discuss the hospital’s assumptions in establishing its FY2</w:t>
      </w:r>
      <w:r w:rsidR="00684CEC">
        <w:t>3</w:t>
      </w:r>
      <w:r w:rsidRPr="00156394">
        <w:t xml:space="preserve"> operating and total margins. Explain how the hospital’s FY2</w:t>
      </w:r>
      <w:r w:rsidR="00684CEC">
        <w:t>3</w:t>
      </w:r>
      <w:r w:rsidRPr="00156394">
        <w:t xml:space="preserve"> margins affect its overall strategic plan. If the hospital relied on </w:t>
      </w:r>
      <w:r w:rsidRPr="004D4CA7">
        <w:rPr>
          <w:szCs w:val="24"/>
        </w:rPr>
        <w:t>third party benchmarks or targets, please identify those benchmarks and sources (e.g., lending institutions, credit rating agencies, industry standards, parent company/affiliate policy). Please also discuss any relevant FY2</w:t>
      </w:r>
      <w:r w:rsidR="00684CEC" w:rsidRPr="004D4CA7">
        <w:rPr>
          <w:szCs w:val="24"/>
        </w:rPr>
        <w:t>2</w:t>
      </w:r>
      <w:r w:rsidRPr="004D4CA7">
        <w:rPr>
          <w:szCs w:val="24"/>
        </w:rPr>
        <w:t xml:space="preserve"> budget-to-projection variances.</w:t>
      </w:r>
    </w:p>
    <w:p w14:paraId="2658F2C0" w14:textId="77777777" w:rsidR="00C437A1" w:rsidRPr="004D4CA7" w:rsidRDefault="00C437A1" w:rsidP="006524D9">
      <w:pPr>
        <w:pStyle w:val="ListParagraph"/>
        <w:ind w:left="1440"/>
        <w:rPr>
          <w:szCs w:val="24"/>
        </w:rPr>
      </w:pPr>
    </w:p>
    <w:p w14:paraId="4AF132A1" w14:textId="61B077CE" w:rsidR="00C437A1" w:rsidRPr="004D4CA7" w:rsidRDefault="00C437A1" w:rsidP="006524D9">
      <w:pPr>
        <w:pStyle w:val="ListParagraph"/>
        <w:numPr>
          <w:ilvl w:val="1"/>
          <w:numId w:val="69"/>
        </w:numPr>
        <w:rPr>
          <w:szCs w:val="24"/>
        </w:rPr>
      </w:pPr>
      <w:r w:rsidRPr="004D4CA7">
        <w:rPr>
          <w:szCs w:val="24"/>
        </w:rPr>
        <w:t>Does the hospital’s budget request include support or a need to support any other entities outside of the physical hospital? An example includes a higher operating margin to transfer surplus to a subsidiary.</w:t>
      </w:r>
    </w:p>
    <w:p w14:paraId="4CCF1EC5" w14:textId="77777777" w:rsidR="004C6D59" w:rsidRPr="004D4CA7" w:rsidRDefault="004C6D59" w:rsidP="004C6D59">
      <w:pPr>
        <w:rPr>
          <w:szCs w:val="24"/>
        </w:rPr>
      </w:pPr>
      <w:bookmarkStart w:id="29" w:name="_Toc37759043"/>
      <w:bookmarkStart w:id="30" w:name="_Toc37759133"/>
      <w:bookmarkStart w:id="31" w:name="_Toc37759278"/>
      <w:bookmarkStart w:id="32" w:name="_Toc37759340"/>
      <w:bookmarkStart w:id="33" w:name="_Toc37759045"/>
      <w:bookmarkStart w:id="34" w:name="_Toc37759135"/>
      <w:bookmarkStart w:id="35" w:name="_Toc37759280"/>
      <w:bookmarkStart w:id="36" w:name="_Toc37759342"/>
      <w:bookmarkStart w:id="37" w:name="_Toc37759046"/>
      <w:bookmarkStart w:id="38" w:name="_Toc37759136"/>
      <w:bookmarkStart w:id="39" w:name="_Toc37759281"/>
      <w:bookmarkStart w:id="40" w:name="_Toc37759343"/>
      <w:bookmarkStart w:id="41" w:name="_Toc37759048"/>
      <w:bookmarkStart w:id="42" w:name="_Toc37759138"/>
      <w:bookmarkStart w:id="43" w:name="_Toc37759283"/>
      <w:bookmarkStart w:id="44" w:name="_Toc37759345"/>
      <w:bookmarkStart w:id="45" w:name="_Toc37759049"/>
      <w:bookmarkStart w:id="46" w:name="_Toc37759139"/>
      <w:bookmarkStart w:id="47" w:name="_Toc37759284"/>
      <w:bookmarkStart w:id="48" w:name="_Toc37759346"/>
      <w:bookmarkStart w:id="49" w:name="_Toc37759050"/>
      <w:bookmarkStart w:id="50" w:name="_Toc37759140"/>
      <w:bookmarkStart w:id="51" w:name="_Toc37759285"/>
      <w:bookmarkStart w:id="52" w:name="_Toc37759347"/>
      <w:bookmarkStart w:id="53" w:name="_Toc37759051"/>
      <w:bookmarkStart w:id="54" w:name="_Toc37759141"/>
      <w:bookmarkStart w:id="55" w:name="_Toc37759286"/>
      <w:bookmarkStart w:id="56" w:name="_Toc37759348"/>
      <w:bookmarkStart w:id="57" w:name="_Toc37759052"/>
      <w:bookmarkStart w:id="58" w:name="_Toc37759142"/>
      <w:bookmarkStart w:id="59" w:name="_Toc37759287"/>
      <w:bookmarkStart w:id="60" w:name="_Toc37759349"/>
      <w:bookmarkStart w:id="61" w:name="_Toc37759053"/>
      <w:bookmarkStart w:id="62" w:name="_Toc37759143"/>
      <w:bookmarkStart w:id="63" w:name="_Toc37759288"/>
      <w:bookmarkStart w:id="64" w:name="_Toc37759350"/>
      <w:bookmarkStart w:id="65" w:name="_Toc37759054"/>
      <w:bookmarkStart w:id="66" w:name="_Toc37759144"/>
      <w:bookmarkStart w:id="67" w:name="_Toc37759289"/>
      <w:bookmarkStart w:id="68" w:name="_Toc37759351"/>
      <w:bookmarkStart w:id="69" w:name="_Toc37759055"/>
      <w:bookmarkStart w:id="70" w:name="_Toc37759145"/>
      <w:bookmarkStart w:id="71" w:name="_Toc37759290"/>
      <w:bookmarkStart w:id="72" w:name="_Toc37759352"/>
      <w:bookmarkStart w:id="73" w:name="_Toc37759056"/>
      <w:bookmarkStart w:id="74" w:name="_Toc37759146"/>
      <w:bookmarkStart w:id="75" w:name="_Toc37759291"/>
      <w:bookmarkStart w:id="76" w:name="_Toc37759353"/>
      <w:bookmarkStart w:id="77" w:name="_Toc37759059"/>
      <w:bookmarkStart w:id="78" w:name="_Toc37759149"/>
      <w:bookmarkStart w:id="79" w:name="_Toc37759294"/>
      <w:bookmarkStart w:id="80" w:name="_Toc37759356"/>
      <w:bookmarkStart w:id="81" w:name="_Toc37759060"/>
      <w:bookmarkStart w:id="82" w:name="_Toc37759150"/>
      <w:bookmarkStart w:id="83" w:name="_Toc37759295"/>
      <w:bookmarkStart w:id="84" w:name="_Toc37759357"/>
      <w:bookmarkStart w:id="85" w:name="_Toc37759061"/>
      <w:bookmarkStart w:id="86" w:name="_Toc37759151"/>
      <w:bookmarkStart w:id="87" w:name="_Toc37759296"/>
      <w:bookmarkStart w:id="88" w:name="_Toc37759358"/>
      <w:bookmarkStart w:id="89" w:name="_Toc37759062"/>
      <w:bookmarkStart w:id="90" w:name="_Toc37759152"/>
      <w:bookmarkStart w:id="91" w:name="_Toc37759297"/>
      <w:bookmarkStart w:id="92" w:name="_Toc37759359"/>
      <w:bookmarkStart w:id="93" w:name="_Toc37759063"/>
      <w:bookmarkStart w:id="94" w:name="_Toc37759153"/>
      <w:bookmarkStart w:id="95" w:name="_Toc37759298"/>
      <w:bookmarkStart w:id="96" w:name="_Toc37759360"/>
      <w:bookmarkStart w:id="97" w:name="_Toc37759064"/>
      <w:bookmarkStart w:id="98" w:name="_Toc37759154"/>
      <w:bookmarkStart w:id="99" w:name="_Toc37759299"/>
      <w:bookmarkStart w:id="100" w:name="_Toc37759361"/>
      <w:bookmarkStart w:id="101" w:name="_Toc37759065"/>
      <w:bookmarkStart w:id="102" w:name="_Toc37759155"/>
      <w:bookmarkStart w:id="103" w:name="_Toc37759300"/>
      <w:bookmarkStart w:id="104" w:name="_Toc37759362"/>
      <w:bookmarkStart w:id="105" w:name="_Toc37759066"/>
      <w:bookmarkStart w:id="106" w:name="_Toc37759156"/>
      <w:bookmarkStart w:id="107" w:name="_Toc37759301"/>
      <w:bookmarkStart w:id="108" w:name="_Toc37759363"/>
      <w:bookmarkStart w:id="109" w:name="_Toc37759068"/>
      <w:bookmarkStart w:id="110" w:name="_Toc37759158"/>
      <w:bookmarkStart w:id="111" w:name="_Toc37759304"/>
      <w:bookmarkStart w:id="112" w:name="_Toc37759366"/>
      <w:bookmarkStart w:id="113" w:name="_Toc37759911"/>
      <w:bookmarkStart w:id="114" w:name="_Toc3785601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F722FAB" w14:textId="5A6767BC" w:rsidR="00F97AE6" w:rsidRPr="00127DD0" w:rsidRDefault="008D6CC4" w:rsidP="00FD42C7">
      <w:pPr>
        <w:pStyle w:val="Heading2"/>
        <w:rPr>
          <w:rFonts w:cs="Times New Roman"/>
          <w:szCs w:val="24"/>
          <w:highlight w:val="yellow"/>
        </w:rPr>
      </w:pPr>
      <w:bookmarkStart w:id="115" w:name="_Toc34730583"/>
      <w:bookmarkStart w:id="116" w:name="_Toc67561401"/>
      <w:r w:rsidRPr="00127DD0">
        <w:rPr>
          <w:rFonts w:cs="Times New Roman"/>
          <w:szCs w:val="24"/>
          <w:highlight w:val="yellow"/>
        </w:rPr>
        <w:t>EQUITY</w:t>
      </w:r>
    </w:p>
    <w:p w14:paraId="7EF0CCCB" w14:textId="77777777" w:rsidR="006F354E" w:rsidRPr="004D4CA7" w:rsidRDefault="006F354E" w:rsidP="006F354E">
      <w:pPr>
        <w:pStyle w:val="NoSpacing"/>
        <w:rPr>
          <w:sz w:val="24"/>
          <w:szCs w:val="24"/>
          <w:highlight w:val="yellow"/>
        </w:rPr>
      </w:pPr>
    </w:p>
    <w:p w14:paraId="7D90FAB3" w14:textId="00F4F98D" w:rsidR="008D6CC4" w:rsidRPr="004D4CA7" w:rsidRDefault="006119DB" w:rsidP="00C92055">
      <w:pPr>
        <w:pStyle w:val="NoSpacing"/>
        <w:numPr>
          <w:ilvl w:val="0"/>
          <w:numId w:val="79"/>
        </w:numPr>
        <w:rPr>
          <w:rFonts w:ascii="Times New Roman" w:hAnsi="Times New Roman" w:cs="Times New Roman"/>
          <w:sz w:val="24"/>
          <w:szCs w:val="24"/>
          <w:highlight w:val="yellow"/>
        </w:rPr>
      </w:pPr>
      <w:r w:rsidRPr="004D4CA7">
        <w:rPr>
          <w:rFonts w:ascii="Times New Roman" w:hAnsi="Times New Roman" w:cs="Times New Roman"/>
          <w:sz w:val="24"/>
          <w:szCs w:val="24"/>
          <w:highlight w:val="yellow"/>
        </w:rPr>
        <w:t xml:space="preserve">What is your hospital doing to </w:t>
      </w:r>
      <w:r w:rsidR="00FD42C7" w:rsidRPr="004D4CA7">
        <w:rPr>
          <w:rFonts w:ascii="Times New Roman" w:hAnsi="Times New Roman" w:cs="Times New Roman"/>
          <w:sz w:val="24"/>
          <w:szCs w:val="24"/>
          <w:highlight w:val="yellow"/>
        </w:rPr>
        <w:t xml:space="preserve">recognize and correct </w:t>
      </w:r>
      <w:r w:rsidR="00C92055" w:rsidRPr="004D4CA7">
        <w:rPr>
          <w:rFonts w:ascii="Times New Roman" w:hAnsi="Times New Roman" w:cs="Times New Roman"/>
          <w:sz w:val="24"/>
          <w:szCs w:val="24"/>
          <w:highlight w:val="yellow"/>
        </w:rPr>
        <w:t>inequities</w:t>
      </w:r>
      <w:r w:rsidR="00C10945" w:rsidRPr="004D4CA7">
        <w:rPr>
          <w:rFonts w:ascii="Times New Roman" w:hAnsi="Times New Roman" w:cs="Times New Roman"/>
          <w:sz w:val="24"/>
          <w:szCs w:val="24"/>
          <w:highlight w:val="yellow"/>
        </w:rPr>
        <w:t xml:space="preserve"> in your community</w:t>
      </w:r>
      <w:r w:rsidR="00C92055" w:rsidRPr="004D4CA7">
        <w:rPr>
          <w:rFonts w:ascii="Times New Roman" w:hAnsi="Times New Roman" w:cs="Times New Roman"/>
          <w:sz w:val="24"/>
          <w:szCs w:val="24"/>
          <w:highlight w:val="yellow"/>
        </w:rPr>
        <w:t>,</w:t>
      </w:r>
      <w:r w:rsidR="00C10945" w:rsidRPr="004D4CA7">
        <w:rPr>
          <w:rFonts w:ascii="Times New Roman" w:hAnsi="Times New Roman" w:cs="Times New Roman"/>
          <w:sz w:val="24"/>
          <w:szCs w:val="24"/>
          <w:highlight w:val="yellow"/>
        </w:rPr>
        <w:t xml:space="preserve"> and prepare for the development of health </w:t>
      </w:r>
      <w:r w:rsidR="00C92055" w:rsidRPr="004D4CA7">
        <w:rPr>
          <w:rFonts w:ascii="Times New Roman" w:hAnsi="Times New Roman" w:cs="Times New Roman"/>
          <w:sz w:val="24"/>
          <w:szCs w:val="24"/>
          <w:highlight w:val="yellow"/>
        </w:rPr>
        <w:t>equity measures?</w:t>
      </w:r>
    </w:p>
    <w:p w14:paraId="213F1839" w14:textId="77777777" w:rsidR="00402894" w:rsidRPr="004D4CA7" w:rsidRDefault="00402894" w:rsidP="00402894">
      <w:pPr>
        <w:pStyle w:val="NoSpacing"/>
        <w:ind w:left="1080"/>
        <w:rPr>
          <w:rFonts w:ascii="Times New Roman" w:hAnsi="Times New Roman" w:cs="Times New Roman"/>
          <w:sz w:val="24"/>
          <w:szCs w:val="24"/>
          <w:highlight w:val="yellow"/>
        </w:rPr>
      </w:pPr>
    </w:p>
    <w:p w14:paraId="4C75CC42" w14:textId="77777777" w:rsidR="006F354E" w:rsidRPr="006F354E" w:rsidRDefault="006F354E" w:rsidP="006F354E">
      <w:pPr>
        <w:pStyle w:val="NoSpacing"/>
        <w:ind w:left="1080"/>
        <w:rPr>
          <w:rFonts w:ascii="Times New Roman" w:hAnsi="Times New Roman" w:cs="Times New Roman"/>
        </w:rPr>
      </w:pPr>
    </w:p>
    <w:p w14:paraId="40DC57B0" w14:textId="48C66DE1" w:rsidR="004C6D59" w:rsidRPr="00AF1BD7" w:rsidRDefault="004C6D59" w:rsidP="004C6D59">
      <w:pPr>
        <w:pStyle w:val="Heading2"/>
      </w:pPr>
      <w:r w:rsidRPr="00AF1BD7">
        <w:t>RISKS AND OPPORTUNITIES</w:t>
      </w:r>
      <w:bookmarkEnd w:id="115"/>
      <w:bookmarkEnd w:id="116"/>
      <w:r w:rsidRPr="00AF1BD7">
        <w:t xml:space="preserve"> </w:t>
      </w:r>
    </w:p>
    <w:p w14:paraId="601CD8E5" w14:textId="77777777" w:rsidR="004C6D59" w:rsidRPr="00AF1BD7" w:rsidRDefault="004C6D59" w:rsidP="004C6D59">
      <w:pPr>
        <w:pStyle w:val="NoSpacing"/>
      </w:pPr>
    </w:p>
    <w:p w14:paraId="4CB221FE" w14:textId="2EC5FF6D" w:rsidR="00771700" w:rsidRDefault="004C6D59" w:rsidP="00771700">
      <w:pPr>
        <w:pStyle w:val="ListParagraph"/>
        <w:numPr>
          <w:ilvl w:val="0"/>
          <w:numId w:val="68"/>
        </w:numPr>
      </w:pPr>
      <w:r w:rsidRPr="003A3E43">
        <w:t>Please discuss the hospital’s risks and opportunities in FY2</w:t>
      </w:r>
      <w:r w:rsidR="00684CEC">
        <w:t>3</w:t>
      </w:r>
      <w:r w:rsidRPr="003A3E43">
        <w:t xml:space="preserve">. Recognizing </w:t>
      </w:r>
      <w:r w:rsidR="00D932FC" w:rsidRPr="003A3E43">
        <w:t>the</w:t>
      </w:r>
      <w:r w:rsidRPr="003A3E43">
        <w:t xml:space="preserve"> risks and opportunities </w:t>
      </w:r>
      <w:r w:rsidR="00AC14DD" w:rsidRPr="003A3E43">
        <w:t>in the current environment</w:t>
      </w:r>
      <w:r w:rsidRPr="003A3E43">
        <w:t xml:space="preserve">, </w:t>
      </w:r>
      <w:r w:rsidR="00AC14DD" w:rsidRPr="003A3E43">
        <w:t xml:space="preserve">please </w:t>
      </w:r>
      <w:r w:rsidRPr="003A3E43">
        <w:t>explain how the FY2</w:t>
      </w:r>
      <w:r w:rsidR="008174D5">
        <w:t>2</w:t>
      </w:r>
      <w:r w:rsidRPr="003A3E43">
        <w:t xml:space="preserve"> budget proposal supports strategies for addressing these issues. </w:t>
      </w:r>
    </w:p>
    <w:p w14:paraId="6500AFA5" w14:textId="77777777" w:rsidR="00771700" w:rsidRDefault="00771700" w:rsidP="006524D9">
      <w:pPr>
        <w:pStyle w:val="ListParagraph"/>
        <w:ind w:left="1080"/>
      </w:pPr>
    </w:p>
    <w:p w14:paraId="4299EAB4" w14:textId="746B1191" w:rsidR="00771700" w:rsidRDefault="00771700" w:rsidP="006524D9">
      <w:pPr>
        <w:pStyle w:val="ListParagraph"/>
        <w:numPr>
          <w:ilvl w:val="0"/>
          <w:numId w:val="68"/>
        </w:numPr>
      </w:pPr>
      <w:r>
        <w:t>Please describe the impact of COVID-19 on access to care/wait times at your organization, including the use of telehealth and telemedicine, COVID-19 related safety protocols, and other relevant factors.</w:t>
      </w:r>
    </w:p>
    <w:p w14:paraId="41E2CA74" w14:textId="77777777" w:rsidR="00C4061B" w:rsidRDefault="00C4061B" w:rsidP="004D64DF">
      <w:pPr>
        <w:pStyle w:val="ListParagraph"/>
      </w:pPr>
    </w:p>
    <w:p w14:paraId="4A8DEDA6" w14:textId="52438E01" w:rsidR="00C4061B" w:rsidRPr="008E6C2B" w:rsidRDefault="00C4061B" w:rsidP="006524D9">
      <w:pPr>
        <w:pStyle w:val="ListParagraph"/>
        <w:numPr>
          <w:ilvl w:val="0"/>
          <w:numId w:val="68"/>
        </w:numPr>
      </w:pPr>
      <w:r>
        <w:t xml:space="preserve">Please discuss any lessons learned </w:t>
      </w:r>
      <w:r w:rsidR="009256A0">
        <w:t xml:space="preserve">from </w:t>
      </w:r>
      <w:r w:rsidR="00E443D1">
        <w:t xml:space="preserve">evolution of </w:t>
      </w:r>
      <w:r w:rsidR="009256A0">
        <w:t xml:space="preserve">the COVID-19 pandemic thus far, and any positive </w:t>
      </w:r>
      <w:r w:rsidR="00C27AF3">
        <w:t>changes the hospital has adopted or plans to adopt for the future.</w:t>
      </w:r>
    </w:p>
    <w:p w14:paraId="09CE18CB" w14:textId="77777777" w:rsidR="00771700" w:rsidRPr="003A3E43" w:rsidRDefault="00771700" w:rsidP="004C6D59">
      <w:pPr>
        <w:ind w:firstLine="360"/>
      </w:pPr>
    </w:p>
    <w:p w14:paraId="74B7E3C0" w14:textId="77777777" w:rsidR="00BF0814" w:rsidRPr="003A3E43" w:rsidRDefault="00BF0814" w:rsidP="00BF0814">
      <w:pPr>
        <w:pStyle w:val="ListParagraph"/>
        <w:rPr>
          <w:rFonts w:cs="Times New Roman"/>
          <w:szCs w:val="24"/>
        </w:rPr>
      </w:pPr>
    </w:p>
    <w:p w14:paraId="258C52C7" w14:textId="6653B73F" w:rsidR="00BF0814" w:rsidRPr="00981562" w:rsidRDefault="00564997" w:rsidP="004C6D59">
      <w:pPr>
        <w:pStyle w:val="Heading2"/>
        <w:rPr>
          <w:highlight w:val="yellow"/>
        </w:rPr>
      </w:pPr>
      <w:bookmarkStart w:id="117" w:name="_Toc67561402"/>
      <w:r w:rsidRPr="00554CDD">
        <w:rPr>
          <w:highlight w:val="yellow"/>
        </w:rPr>
        <w:lastRenderedPageBreak/>
        <w:t>VALUE</w:t>
      </w:r>
      <w:r w:rsidR="00880274" w:rsidRPr="00554CDD">
        <w:rPr>
          <w:highlight w:val="yellow"/>
        </w:rPr>
        <w:t>-</w:t>
      </w:r>
      <w:r w:rsidRPr="00554CDD">
        <w:rPr>
          <w:highlight w:val="yellow"/>
        </w:rPr>
        <w:t>BASED CARE</w:t>
      </w:r>
      <w:r w:rsidR="00BF0814" w:rsidRPr="00554CDD">
        <w:rPr>
          <w:highlight w:val="yellow"/>
        </w:rPr>
        <w:t xml:space="preserve"> PARTICIPATION</w:t>
      </w:r>
      <w:bookmarkEnd w:id="117"/>
      <w:r w:rsidR="00A45049" w:rsidRPr="00554CDD">
        <w:rPr>
          <w:highlight w:val="yellow"/>
        </w:rPr>
        <w:t xml:space="preserve"> </w:t>
      </w:r>
    </w:p>
    <w:p w14:paraId="2DCF1C58" w14:textId="77777777" w:rsidR="00BF0814" w:rsidRPr="00554CDD" w:rsidRDefault="00BF0814" w:rsidP="004C6D59">
      <w:pPr>
        <w:pStyle w:val="Heading2"/>
        <w:numPr>
          <w:ilvl w:val="0"/>
          <w:numId w:val="0"/>
        </w:numPr>
        <w:ind w:left="360"/>
        <w:rPr>
          <w:highlight w:val="yellow"/>
        </w:rPr>
      </w:pPr>
    </w:p>
    <w:p w14:paraId="207DB046" w14:textId="43711493" w:rsidR="00D97A69" w:rsidRPr="00D0705F" w:rsidRDefault="003A6FD2" w:rsidP="006524D9">
      <w:pPr>
        <w:pStyle w:val="ListParagraph"/>
        <w:numPr>
          <w:ilvl w:val="0"/>
          <w:numId w:val="67"/>
        </w:numPr>
        <w:spacing w:line="240" w:lineRule="auto"/>
        <w:rPr>
          <w:rFonts w:cs="Times New Roman"/>
          <w:szCs w:val="24"/>
          <w:highlight w:val="yellow"/>
        </w:rPr>
      </w:pPr>
      <w:r w:rsidRPr="00D0705F">
        <w:rPr>
          <w:highlight w:val="yellow"/>
        </w:rPr>
        <w:t xml:space="preserve">Referencing the </w:t>
      </w:r>
      <w:r w:rsidRPr="00D0705F">
        <w:rPr>
          <w:rFonts w:eastAsia="Calibri" w:cs="Times New Roman"/>
          <w:szCs w:val="24"/>
          <w:highlight w:val="yellow"/>
        </w:rPr>
        <w:t>data</w:t>
      </w:r>
      <w:r w:rsidRPr="00D0705F">
        <w:rPr>
          <w:highlight w:val="yellow"/>
        </w:rPr>
        <w:t xml:space="preserve"> submitted in Appendix </w:t>
      </w:r>
      <w:r w:rsidR="002810A3" w:rsidRPr="00847890">
        <w:rPr>
          <w:highlight w:val="yellow"/>
        </w:rPr>
        <w:t>5</w:t>
      </w:r>
      <w:r w:rsidR="006769FE" w:rsidRPr="00D0705F">
        <w:rPr>
          <w:rFonts w:eastAsia="Calibri" w:cs="Times New Roman"/>
          <w:szCs w:val="24"/>
          <w:highlight w:val="yellow"/>
        </w:rPr>
        <w:t xml:space="preserve">, if </w:t>
      </w:r>
      <w:r w:rsidR="00AF39E8" w:rsidRPr="00D0705F">
        <w:rPr>
          <w:rFonts w:eastAsia="Calibri" w:cs="Times New Roman"/>
          <w:szCs w:val="24"/>
          <w:highlight w:val="yellow"/>
        </w:rPr>
        <w:t>there are any value-based care programs</w:t>
      </w:r>
      <w:r w:rsidR="007966DB" w:rsidRPr="00D0705F">
        <w:rPr>
          <w:rFonts w:eastAsia="Calibri" w:cs="Times New Roman"/>
          <w:szCs w:val="24"/>
          <w:highlight w:val="yellow"/>
        </w:rPr>
        <w:t xml:space="preserve"> that the hospital is </w:t>
      </w:r>
      <w:r w:rsidR="007966DB" w:rsidRPr="00D0705F">
        <w:rPr>
          <w:rFonts w:eastAsia="Calibri" w:cs="Times New Roman"/>
          <w:b/>
          <w:szCs w:val="24"/>
          <w:highlight w:val="yellow"/>
          <w:u w:val="single"/>
        </w:rPr>
        <w:t>not</w:t>
      </w:r>
      <w:r w:rsidR="007966DB" w:rsidRPr="00D0705F">
        <w:rPr>
          <w:rFonts w:eastAsia="Calibri" w:cs="Times New Roman"/>
          <w:szCs w:val="24"/>
          <w:highlight w:val="yellow"/>
        </w:rPr>
        <w:t xml:space="preserve"> participating in for CY 2023, </w:t>
      </w:r>
      <w:r w:rsidR="007966DB" w:rsidRPr="00D0705F">
        <w:rPr>
          <w:rFonts w:eastAsia="Calibri" w:cs="Times New Roman"/>
          <w:b/>
          <w:szCs w:val="24"/>
          <w:highlight w:val="yellow"/>
        </w:rPr>
        <w:t>please explain why</w:t>
      </w:r>
      <w:r w:rsidR="007966DB" w:rsidRPr="00D0705F">
        <w:rPr>
          <w:rFonts w:eastAsia="Calibri" w:cs="Times New Roman"/>
          <w:szCs w:val="24"/>
          <w:highlight w:val="yellow"/>
        </w:rPr>
        <w:t xml:space="preserve"> </w:t>
      </w:r>
      <w:r w:rsidR="007966DB" w:rsidRPr="00D0705F">
        <w:rPr>
          <w:rFonts w:eastAsia="Calibri" w:cs="Times New Roman"/>
          <w:b/>
          <w:szCs w:val="24"/>
          <w:highlight w:val="yellow"/>
        </w:rPr>
        <w:t>and describe any barriers that exist.</w:t>
      </w:r>
      <w:r w:rsidR="007966DB" w:rsidRPr="00D0705F">
        <w:rPr>
          <w:rFonts w:eastAsia="Calibri" w:cs="Times New Roman"/>
          <w:szCs w:val="24"/>
          <w:highlight w:val="yellow"/>
        </w:rPr>
        <w:t xml:space="preserve">   </w:t>
      </w:r>
      <w:r w:rsidR="00DE79B8" w:rsidRPr="00D0705F">
        <w:rPr>
          <w:rFonts w:eastAsia="Calibri" w:cs="Times New Roman"/>
          <w:szCs w:val="24"/>
          <w:highlight w:val="yellow"/>
        </w:rPr>
        <w:t xml:space="preserve">What changes, if any, to </w:t>
      </w:r>
      <w:r w:rsidR="00695AC2" w:rsidRPr="00D0705F">
        <w:rPr>
          <w:rFonts w:eastAsia="Calibri" w:cs="Times New Roman"/>
          <w:szCs w:val="24"/>
          <w:highlight w:val="yellow"/>
        </w:rPr>
        <w:t xml:space="preserve">each of </w:t>
      </w:r>
      <w:r w:rsidR="00DE79B8" w:rsidRPr="00D0705F">
        <w:rPr>
          <w:rFonts w:eastAsia="Calibri" w:cs="Times New Roman"/>
          <w:szCs w:val="24"/>
          <w:highlight w:val="yellow"/>
        </w:rPr>
        <w:t xml:space="preserve">these programs would need to be made </w:t>
      </w:r>
      <w:proofErr w:type="gramStart"/>
      <w:r w:rsidR="00DE79B8" w:rsidRPr="00D0705F">
        <w:rPr>
          <w:rFonts w:eastAsia="Calibri" w:cs="Times New Roman"/>
          <w:szCs w:val="24"/>
          <w:highlight w:val="yellow"/>
        </w:rPr>
        <w:t>in order to</w:t>
      </w:r>
      <w:proofErr w:type="gramEnd"/>
      <w:r w:rsidR="00DE79B8" w:rsidRPr="00D0705F">
        <w:rPr>
          <w:rFonts w:eastAsia="Calibri" w:cs="Times New Roman"/>
          <w:szCs w:val="24"/>
          <w:highlight w:val="yellow"/>
        </w:rPr>
        <w:t xml:space="preserve"> facilitate your participation?</w:t>
      </w:r>
    </w:p>
    <w:p w14:paraId="245C23BD" w14:textId="77777777" w:rsidR="00382C89" w:rsidRPr="006072C0" w:rsidRDefault="00382C89" w:rsidP="001262C6">
      <w:pPr>
        <w:pStyle w:val="ListParagraph"/>
        <w:spacing w:line="240" w:lineRule="auto"/>
        <w:rPr>
          <w:highlight w:val="yellow"/>
        </w:rPr>
      </w:pPr>
    </w:p>
    <w:p w14:paraId="56FF3E19" w14:textId="11194D7A" w:rsidR="00263B88" w:rsidRPr="00730419" w:rsidRDefault="00B640A4" w:rsidP="00263B88">
      <w:pPr>
        <w:spacing w:line="240" w:lineRule="auto"/>
        <w:rPr>
          <w:rFonts w:cs="Times New Roman"/>
          <w:highlight w:val="yellow"/>
        </w:rPr>
      </w:pPr>
      <w:r w:rsidRPr="00730419">
        <w:rPr>
          <w:rFonts w:cs="Times New Roman"/>
          <w:highlight w:val="yellow"/>
        </w:rPr>
        <w:t>Assuming participation in</w:t>
      </w:r>
      <w:r w:rsidR="00031619" w:rsidRPr="00730419">
        <w:rPr>
          <w:rFonts w:cs="Times New Roman"/>
          <w:highlight w:val="yellow"/>
        </w:rPr>
        <w:t xml:space="preserve"> one or more</w:t>
      </w:r>
      <w:r w:rsidRPr="00730419">
        <w:rPr>
          <w:rFonts w:cs="Times New Roman"/>
          <w:highlight w:val="yellow"/>
        </w:rPr>
        <w:t xml:space="preserve"> value-based care program</w:t>
      </w:r>
      <w:r w:rsidR="00031619" w:rsidRPr="00730419">
        <w:rPr>
          <w:rFonts w:cs="Times New Roman"/>
          <w:highlight w:val="yellow"/>
        </w:rPr>
        <w:t>(</w:t>
      </w:r>
      <w:r w:rsidRPr="00730419">
        <w:rPr>
          <w:rFonts w:cs="Times New Roman"/>
          <w:highlight w:val="yellow"/>
        </w:rPr>
        <w:t>s</w:t>
      </w:r>
      <w:r w:rsidR="00031619" w:rsidRPr="00730419">
        <w:rPr>
          <w:rFonts w:cs="Times New Roman"/>
          <w:highlight w:val="yellow"/>
        </w:rPr>
        <w:t>)</w:t>
      </w:r>
      <w:r w:rsidRPr="00730419">
        <w:rPr>
          <w:rFonts w:cs="Times New Roman"/>
          <w:highlight w:val="yellow"/>
        </w:rPr>
        <w:t xml:space="preserve"> through OCV</w:t>
      </w:r>
      <w:r w:rsidR="00263B88" w:rsidRPr="00730419">
        <w:rPr>
          <w:rFonts w:cs="Times New Roman"/>
          <w:highlight w:val="yellow"/>
        </w:rPr>
        <w:t>:</w:t>
      </w:r>
    </w:p>
    <w:p w14:paraId="652DAB80" w14:textId="52F97359" w:rsidR="00BE25CC" w:rsidRPr="00730419" w:rsidRDefault="00BE25CC" w:rsidP="00E06EB9">
      <w:pPr>
        <w:spacing w:line="240" w:lineRule="auto"/>
        <w:rPr>
          <w:rFonts w:cs="Times New Roman"/>
          <w:highlight w:val="yellow"/>
        </w:rPr>
      </w:pPr>
    </w:p>
    <w:p w14:paraId="05CE2E76" w14:textId="03F1434E" w:rsidR="006D5E6A" w:rsidRPr="008A73D0" w:rsidRDefault="00DC5F4E" w:rsidP="00BA3763">
      <w:pPr>
        <w:pStyle w:val="ListParagraph"/>
        <w:numPr>
          <w:ilvl w:val="0"/>
          <w:numId w:val="67"/>
        </w:numPr>
        <w:spacing w:line="240" w:lineRule="auto"/>
        <w:rPr>
          <w:rFonts w:cs="Times New Roman"/>
          <w:highlight w:val="yellow"/>
        </w:rPr>
      </w:pPr>
      <w:r w:rsidRPr="008A73D0">
        <w:rPr>
          <w:rFonts w:cs="Times New Roman"/>
          <w:highlight w:val="yellow"/>
        </w:rPr>
        <w:t>Understanding</w:t>
      </w:r>
      <w:r w:rsidR="005046C7" w:rsidRPr="008A73D0">
        <w:rPr>
          <w:rFonts w:cs="Times New Roman"/>
          <w:highlight w:val="yellow"/>
        </w:rPr>
        <w:t xml:space="preserve"> that </w:t>
      </w:r>
      <w:r w:rsidR="00A46882" w:rsidRPr="008A73D0">
        <w:rPr>
          <w:rFonts w:cs="Times New Roman"/>
          <w:highlight w:val="yellow"/>
        </w:rPr>
        <w:t>the pandemic has just started to recede</w:t>
      </w:r>
      <w:r w:rsidR="00692C49" w:rsidRPr="008A73D0">
        <w:rPr>
          <w:rFonts w:cs="Times New Roman"/>
          <w:highlight w:val="yellow"/>
        </w:rPr>
        <w:t>,</w:t>
      </w:r>
      <w:r w:rsidR="00FB5223" w:rsidRPr="008A73D0">
        <w:rPr>
          <w:rFonts w:cs="Times New Roman"/>
          <w:highlight w:val="yellow"/>
        </w:rPr>
        <w:t xml:space="preserve"> </w:t>
      </w:r>
      <w:r w:rsidR="00891973" w:rsidRPr="008A73D0">
        <w:rPr>
          <w:rFonts w:cs="Times New Roman"/>
          <w:highlight w:val="yellow"/>
        </w:rPr>
        <w:t xml:space="preserve">what changes in </w:t>
      </w:r>
      <w:r w:rsidR="00891973" w:rsidRPr="005F7FB3">
        <w:rPr>
          <w:rFonts w:cs="Times New Roman"/>
          <w:b/>
          <w:bCs/>
          <w:highlight w:val="yellow"/>
        </w:rPr>
        <w:t>each</w:t>
      </w:r>
      <w:r w:rsidR="00891973" w:rsidRPr="008A73D0">
        <w:rPr>
          <w:rFonts w:cs="Times New Roman"/>
          <w:highlight w:val="yellow"/>
        </w:rPr>
        <w:t xml:space="preserve"> of the</w:t>
      </w:r>
      <w:r w:rsidR="00FB5223" w:rsidRPr="008A73D0">
        <w:rPr>
          <w:rFonts w:cs="Times New Roman"/>
          <w:highlight w:val="yellow"/>
        </w:rPr>
        <w:t xml:space="preserve"> hospital’s cost centers </w:t>
      </w:r>
      <w:r w:rsidR="00423F51" w:rsidRPr="008A73D0">
        <w:rPr>
          <w:rFonts w:cs="Times New Roman"/>
          <w:highlight w:val="yellow"/>
        </w:rPr>
        <w:t>that relate</w:t>
      </w:r>
      <w:r w:rsidR="009B2861" w:rsidRPr="008A73D0">
        <w:rPr>
          <w:rFonts w:cs="Times New Roman"/>
          <w:highlight w:val="yellow"/>
        </w:rPr>
        <w:t xml:space="preserve"> </w:t>
      </w:r>
      <w:r w:rsidR="00FB5223" w:rsidRPr="008A73D0">
        <w:rPr>
          <w:rFonts w:cs="Times New Roman"/>
          <w:highlight w:val="yellow"/>
        </w:rPr>
        <w:t xml:space="preserve">to </w:t>
      </w:r>
      <w:r w:rsidR="003F2D76" w:rsidRPr="008A73D0">
        <w:rPr>
          <w:rFonts w:cs="Times New Roman"/>
          <w:highlight w:val="yellow"/>
        </w:rPr>
        <w:t>value</w:t>
      </w:r>
      <w:r w:rsidR="00A044E2" w:rsidRPr="008A73D0">
        <w:rPr>
          <w:rFonts w:cs="Times New Roman"/>
          <w:highlight w:val="yellow"/>
        </w:rPr>
        <w:t>-</w:t>
      </w:r>
      <w:r w:rsidR="003F2D76" w:rsidRPr="008A73D0">
        <w:rPr>
          <w:rFonts w:cs="Times New Roman"/>
          <w:highlight w:val="yellow"/>
        </w:rPr>
        <w:t>based care</w:t>
      </w:r>
      <w:r w:rsidR="00492BFF" w:rsidRPr="008A73D0">
        <w:rPr>
          <w:rFonts w:cs="Times New Roman"/>
          <w:highlight w:val="yellow"/>
        </w:rPr>
        <w:t xml:space="preserve"> initiatives</w:t>
      </w:r>
      <w:r w:rsidR="003F2D76" w:rsidRPr="008A73D0">
        <w:rPr>
          <w:rFonts w:cs="Times New Roman"/>
          <w:highlight w:val="yellow"/>
        </w:rPr>
        <w:t xml:space="preserve"> (</w:t>
      </w:r>
      <w:proofErr w:type="gramStart"/>
      <w:r w:rsidR="003F2D76" w:rsidRPr="008A73D0">
        <w:rPr>
          <w:rFonts w:cs="Times New Roman"/>
          <w:highlight w:val="yellow"/>
        </w:rPr>
        <w:t>e.g.</w:t>
      </w:r>
      <w:proofErr w:type="gramEnd"/>
      <w:r w:rsidR="003F2D76" w:rsidRPr="008A73D0">
        <w:rPr>
          <w:rFonts w:cs="Times New Roman"/>
          <w:highlight w:val="yellow"/>
        </w:rPr>
        <w:t xml:space="preserve"> population health </w:t>
      </w:r>
      <w:r w:rsidR="00492BFF" w:rsidRPr="008A73D0">
        <w:rPr>
          <w:rFonts w:cs="Times New Roman"/>
          <w:highlight w:val="yellow"/>
        </w:rPr>
        <w:t>management</w:t>
      </w:r>
      <w:r w:rsidR="003F2D76" w:rsidRPr="008A73D0">
        <w:rPr>
          <w:rFonts w:cs="Times New Roman"/>
          <w:highlight w:val="yellow"/>
        </w:rPr>
        <w:t xml:space="preserve">, </w:t>
      </w:r>
      <w:r w:rsidR="00492BFF" w:rsidRPr="008A73D0">
        <w:rPr>
          <w:rFonts w:cs="Times New Roman"/>
          <w:highlight w:val="yellow"/>
        </w:rPr>
        <w:t>care coordination, chronic condition management, etc</w:t>
      </w:r>
      <w:r w:rsidR="0056749B">
        <w:rPr>
          <w:rFonts w:cs="Times New Roman"/>
          <w:highlight w:val="yellow"/>
        </w:rPr>
        <w:t>.</w:t>
      </w:r>
      <w:r w:rsidR="00492BFF" w:rsidRPr="008A73D0">
        <w:rPr>
          <w:rFonts w:cs="Times New Roman"/>
          <w:highlight w:val="yellow"/>
        </w:rPr>
        <w:t>)</w:t>
      </w:r>
      <w:r w:rsidR="009B2861" w:rsidRPr="008A73D0">
        <w:rPr>
          <w:rFonts w:cs="Times New Roman"/>
          <w:highlight w:val="yellow"/>
        </w:rPr>
        <w:t xml:space="preserve"> </w:t>
      </w:r>
      <w:r w:rsidR="00891973" w:rsidRPr="008A73D0">
        <w:rPr>
          <w:rFonts w:cs="Times New Roman"/>
          <w:highlight w:val="yellow"/>
        </w:rPr>
        <w:t>have been made</w:t>
      </w:r>
      <w:r w:rsidR="009B2861" w:rsidRPr="008A73D0">
        <w:rPr>
          <w:rFonts w:cs="Times New Roman"/>
          <w:highlight w:val="yellow"/>
        </w:rPr>
        <w:t xml:space="preserve"> </w:t>
      </w:r>
      <w:r w:rsidR="00BA118C" w:rsidRPr="008A73D0">
        <w:rPr>
          <w:rFonts w:cs="Times New Roman"/>
          <w:highlight w:val="yellow"/>
        </w:rPr>
        <w:t>as a result of participati</w:t>
      </w:r>
      <w:r w:rsidR="00423F51" w:rsidRPr="008A73D0">
        <w:rPr>
          <w:rFonts w:cs="Times New Roman"/>
          <w:highlight w:val="yellow"/>
        </w:rPr>
        <w:t>ng</w:t>
      </w:r>
      <w:r w:rsidR="00BA118C" w:rsidRPr="008A73D0">
        <w:rPr>
          <w:rFonts w:cs="Times New Roman"/>
          <w:highlight w:val="yellow"/>
        </w:rPr>
        <w:t xml:space="preserve"> in the ACO?</w:t>
      </w:r>
      <w:r w:rsidR="00F13B44" w:rsidRPr="008A73D0">
        <w:rPr>
          <w:rFonts w:cs="Times New Roman"/>
          <w:highlight w:val="yellow"/>
        </w:rPr>
        <w:t xml:space="preserve"> </w:t>
      </w:r>
      <w:r w:rsidR="000C733A">
        <w:rPr>
          <w:rFonts w:cs="Times New Roman"/>
          <w:highlight w:val="yellow"/>
        </w:rPr>
        <w:t xml:space="preserve">Be specific in describing each cost center and </w:t>
      </w:r>
      <w:r w:rsidR="007C132C">
        <w:rPr>
          <w:rFonts w:cs="Times New Roman"/>
          <w:highlight w:val="yellow"/>
        </w:rPr>
        <w:t>how it has changed</w:t>
      </w:r>
      <w:r w:rsidR="003F4E78">
        <w:rPr>
          <w:rFonts w:cs="Times New Roman"/>
          <w:highlight w:val="yellow"/>
        </w:rPr>
        <w:t xml:space="preserve"> since joining the ACO.  </w:t>
      </w:r>
      <w:r w:rsidR="000C733A">
        <w:rPr>
          <w:rFonts w:cs="Times New Roman"/>
          <w:b/>
          <w:bCs/>
          <w:highlight w:val="yellow"/>
        </w:rPr>
        <w:t>Additionally</w:t>
      </w:r>
      <w:r w:rsidRPr="008A73D0">
        <w:rPr>
          <w:rFonts w:cs="Times New Roman"/>
          <w:b/>
          <w:highlight w:val="yellow"/>
        </w:rPr>
        <w:t>, speak to how the fixed payments or other ACO payments from OCV are or are not advancing value-based care</w:t>
      </w:r>
      <w:r w:rsidR="00A044E2" w:rsidRPr="008A73D0">
        <w:rPr>
          <w:rFonts w:cs="Times New Roman"/>
          <w:b/>
          <w:highlight w:val="yellow"/>
        </w:rPr>
        <w:t xml:space="preserve"> at your hospital.</w:t>
      </w:r>
    </w:p>
    <w:p w14:paraId="08C1F553" w14:textId="77777777" w:rsidR="00A044E2" w:rsidRPr="008A73D0" w:rsidRDefault="00A044E2" w:rsidP="00423F51">
      <w:pPr>
        <w:spacing w:line="240" w:lineRule="auto"/>
        <w:rPr>
          <w:rFonts w:cs="Times New Roman"/>
          <w:highlight w:val="yellow"/>
        </w:rPr>
      </w:pPr>
    </w:p>
    <w:p w14:paraId="1FB28AE9" w14:textId="302EE574" w:rsidR="00465BE0" w:rsidRPr="008A73D0" w:rsidRDefault="00465BE0" w:rsidP="00BA3763">
      <w:pPr>
        <w:pStyle w:val="ListParagraph"/>
        <w:numPr>
          <w:ilvl w:val="0"/>
          <w:numId w:val="67"/>
        </w:numPr>
        <w:spacing w:line="240" w:lineRule="auto"/>
        <w:rPr>
          <w:rFonts w:cs="Times New Roman"/>
          <w:highlight w:val="yellow"/>
        </w:rPr>
      </w:pPr>
      <w:r w:rsidRPr="008A73D0">
        <w:rPr>
          <w:rFonts w:cs="Times New Roman"/>
          <w:highlight w:val="yellow"/>
        </w:rPr>
        <w:t xml:space="preserve">A. </w:t>
      </w:r>
      <w:r w:rsidR="003B5EC2" w:rsidRPr="008A73D0">
        <w:rPr>
          <w:rFonts w:cs="Times New Roman"/>
          <w:highlight w:val="yellow"/>
        </w:rPr>
        <w:t>As the pandemic recedes,</w:t>
      </w:r>
      <w:r w:rsidR="008B2B4A" w:rsidRPr="008A73D0">
        <w:rPr>
          <w:rFonts w:cs="Times New Roman"/>
          <w:highlight w:val="yellow"/>
        </w:rPr>
        <w:t xml:space="preserve"> </w:t>
      </w:r>
      <w:r w:rsidR="005963A2" w:rsidRPr="008A73D0">
        <w:rPr>
          <w:rFonts w:cs="Times New Roman"/>
          <w:highlight w:val="yellow"/>
        </w:rPr>
        <w:t xml:space="preserve">what </w:t>
      </w:r>
      <w:r w:rsidRPr="008A73D0">
        <w:rPr>
          <w:rFonts w:cs="Times New Roman"/>
          <w:highlight w:val="yellow"/>
        </w:rPr>
        <w:t>specific</w:t>
      </w:r>
      <w:r w:rsidR="00F61567" w:rsidRPr="008A73D0">
        <w:rPr>
          <w:rFonts w:cs="Times New Roman"/>
          <w:highlight w:val="yellow"/>
        </w:rPr>
        <w:t xml:space="preserve"> population health priorities </w:t>
      </w:r>
      <w:r w:rsidR="00DE2C30" w:rsidRPr="008A73D0">
        <w:rPr>
          <w:rFonts w:cs="Times New Roman"/>
          <w:highlight w:val="yellow"/>
        </w:rPr>
        <w:t>are emerging for the hospital</w:t>
      </w:r>
      <w:r w:rsidRPr="008A73D0">
        <w:rPr>
          <w:rFonts w:cs="Times New Roman"/>
          <w:highlight w:val="yellow"/>
        </w:rPr>
        <w:t>?</w:t>
      </w:r>
    </w:p>
    <w:p w14:paraId="1F87E284" w14:textId="77777777" w:rsidR="00465BE0" w:rsidRPr="008A73D0" w:rsidRDefault="00465BE0" w:rsidP="0056749B">
      <w:pPr>
        <w:pStyle w:val="ListParagraph"/>
        <w:rPr>
          <w:rFonts w:cs="Times New Roman"/>
          <w:highlight w:val="yellow"/>
        </w:rPr>
      </w:pPr>
    </w:p>
    <w:p w14:paraId="36F37426" w14:textId="5CF8C168" w:rsidR="00465BE0" w:rsidRPr="008A73D0" w:rsidRDefault="00465BE0" w:rsidP="00BA3763">
      <w:pPr>
        <w:spacing w:line="240" w:lineRule="auto"/>
        <w:ind w:left="720"/>
        <w:rPr>
          <w:rFonts w:cs="Times New Roman"/>
          <w:highlight w:val="yellow"/>
        </w:rPr>
      </w:pPr>
      <w:r w:rsidRPr="008A73D0">
        <w:rPr>
          <w:rFonts w:cs="Times New Roman"/>
          <w:highlight w:val="yellow"/>
        </w:rPr>
        <w:t>B. H</w:t>
      </w:r>
      <w:r w:rsidR="00F61567" w:rsidRPr="008A73D0">
        <w:rPr>
          <w:rFonts w:cs="Times New Roman"/>
          <w:highlight w:val="yellow"/>
        </w:rPr>
        <w:t xml:space="preserve">ow </w:t>
      </w:r>
      <w:r w:rsidR="00DE2C30" w:rsidRPr="008A73D0">
        <w:rPr>
          <w:rFonts w:cs="Times New Roman"/>
          <w:highlight w:val="yellow"/>
        </w:rPr>
        <w:t>will each of</w:t>
      </w:r>
      <w:r w:rsidR="00F61567" w:rsidRPr="008A73D0">
        <w:rPr>
          <w:rFonts w:cs="Times New Roman"/>
          <w:highlight w:val="yellow"/>
        </w:rPr>
        <w:t xml:space="preserve"> these priorities</w:t>
      </w:r>
      <w:r w:rsidR="00DE2C30" w:rsidRPr="008A73D0">
        <w:rPr>
          <w:rFonts w:cs="Times New Roman"/>
          <w:highlight w:val="yellow"/>
        </w:rPr>
        <w:t xml:space="preserve"> be</w:t>
      </w:r>
      <w:r w:rsidR="00F61567" w:rsidRPr="008A73D0">
        <w:rPr>
          <w:rFonts w:cs="Times New Roman"/>
          <w:highlight w:val="yellow"/>
        </w:rPr>
        <w:t xml:space="preserve"> conveyed to providers </w:t>
      </w:r>
      <w:r w:rsidR="0056749B" w:rsidRPr="008A73D0">
        <w:rPr>
          <w:rFonts w:cs="Times New Roman"/>
          <w:highlight w:val="yellow"/>
        </w:rPr>
        <w:t>to</w:t>
      </w:r>
      <w:r w:rsidR="0056749B">
        <w:rPr>
          <w:rFonts w:cs="Times New Roman"/>
          <w:highlight w:val="yellow"/>
        </w:rPr>
        <w:t xml:space="preserve"> </w:t>
      </w:r>
      <w:proofErr w:type="gramStart"/>
      <w:r w:rsidR="0056749B">
        <w:rPr>
          <w:rFonts w:cs="Times New Roman"/>
          <w:highlight w:val="yellow"/>
        </w:rPr>
        <w:t>in order to</w:t>
      </w:r>
      <w:proofErr w:type="gramEnd"/>
      <w:r w:rsidRPr="008A73D0">
        <w:rPr>
          <w:rFonts w:cs="Times New Roman"/>
          <w:highlight w:val="yellow"/>
        </w:rPr>
        <w:t xml:space="preserve"> impact </w:t>
      </w:r>
      <w:r w:rsidR="00CC4FC0">
        <w:rPr>
          <w:rFonts w:cs="Times New Roman"/>
          <w:highlight w:val="yellow"/>
        </w:rPr>
        <w:t>care delivery</w:t>
      </w:r>
      <w:r w:rsidRPr="008A73D0">
        <w:rPr>
          <w:rFonts w:cs="Times New Roman"/>
          <w:highlight w:val="yellow"/>
        </w:rPr>
        <w:t>?</w:t>
      </w:r>
    </w:p>
    <w:p w14:paraId="34BBB6EA" w14:textId="77777777" w:rsidR="00465BE0" w:rsidRPr="008A73D0" w:rsidRDefault="00465BE0" w:rsidP="0056749B">
      <w:pPr>
        <w:pStyle w:val="ListParagraph"/>
        <w:rPr>
          <w:rFonts w:cs="Times New Roman"/>
          <w:highlight w:val="yellow"/>
        </w:rPr>
      </w:pPr>
    </w:p>
    <w:p w14:paraId="48B5B2EC" w14:textId="167B54F8" w:rsidR="00F61567" w:rsidRPr="008A73D0" w:rsidRDefault="00FB5223" w:rsidP="00BA3763">
      <w:pPr>
        <w:pStyle w:val="ListParagraph"/>
        <w:spacing w:line="240" w:lineRule="auto"/>
        <w:rPr>
          <w:rFonts w:cs="Times New Roman"/>
          <w:highlight w:val="yellow"/>
        </w:rPr>
      </w:pPr>
      <w:r w:rsidRPr="008A73D0">
        <w:rPr>
          <w:rFonts w:cs="Times New Roman"/>
          <w:highlight w:val="yellow"/>
        </w:rPr>
        <w:t>C.</w:t>
      </w:r>
      <w:r w:rsidR="00F61567" w:rsidRPr="008A73D0">
        <w:rPr>
          <w:rFonts w:cs="Times New Roman"/>
          <w:highlight w:val="yellow"/>
        </w:rPr>
        <w:t xml:space="preserve"> </w:t>
      </w:r>
      <w:r w:rsidRPr="008A73D0">
        <w:rPr>
          <w:rFonts w:cs="Times New Roman"/>
          <w:highlight w:val="yellow"/>
        </w:rPr>
        <w:t>H</w:t>
      </w:r>
      <w:r w:rsidR="00F61567" w:rsidRPr="008A73D0">
        <w:rPr>
          <w:rFonts w:cs="Times New Roman"/>
          <w:highlight w:val="yellow"/>
        </w:rPr>
        <w:t xml:space="preserve">ow </w:t>
      </w:r>
      <w:r w:rsidR="00DE2C30" w:rsidRPr="008A73D0">
        <w:rPr>
          <w:rFonts w:cs="Times New Roman"/>
          <w:highlight w:val="yellow"/>
        </w:rPr>
        <w:t>will</w:t>
      </w:r>
      <w:r w:rsidR="00F61567" w:rsidRPr="008A73D0">
        <w:rPr>
          <w:rFonts w:cs="Times New Roman"/>
          <w:highlight w:val="yellow"/>
        </w:rPr>
        <w:t xml:space="preserve"> success</w:t>
      </w:r>
      <w:r w:rsidR="00DE2C30" w:rsidRPr="008A73D0">
        <w:rPr>
          <w:rFonts w:cs="Times New Roman"/>
          <w:highlight w:val="yellow"/>
        </w:rPr>
        <w:t xml:space="preserve"> be</w:t>
      </w:r>
      <w:r w:rsidR="00F61567" w:rsidRPr="008A73D0">
        <w:rPr>
          <w:rFonts w:cs="Times New Roman"/>
          <w:highlight w:val="yellow"/>
        </w:rPr>
        <w:t xml:space="preserve"> measured </w:t>
      </w:r>
      <w:r w:rsidR="00CC4FC0">
        <w:rPr>
          <w:rFonts w:cs="Times New Roman"/>
          <w:highlight w:val="yellow"/>
        </w:rPr>
        <w:t>for</w:t>
      </w:r>
      <w:r w:rsidR="00F61567" w:rsidRPr="008A73D0">
        <w:rPr>
          <w:rFonts w:cs="Times New Roman"/>
          <w:highlight w:val="yellow"/>
        </w:rPr>
        <w:t xml:space="preserve"> </w:t>
      </w:r>
      <w:r w:rsidRPr="008A73D0">
        <w:rPr>
          <w:rFonts w:cs="Times New Roman"/>
          <w:highlight w:val="yellow"/>
        </w:rPr>
        <w:t xml:space="preserve">each of </w:t>
      </w:r>
      <w:r w:rsidR="00F61567" w:rsidRPr="008A73D0">
        <w:rPr>
          <w:rFonts w:cs="Times New Roman"/>
          <w:highlight w:val="yellow"/>
        </w:rPr>
        <w:t>these initiatives</w:t>
      </w:r>
      <w:r w:rsidR="00DE2C30" w:rsidRPr="008A73D0">
        <w:rPr>
          <w:rFonts w:cs="Times New Roman"/>
          <w:highlight w:val="yellow"/>
        </w:rPr>
        <w:t>?</w:t>
      </w:r>
    </w:p>
    <w:p w14:paraId="12AB9095" w14:textId="77777777" w:rsidR="00AF2646" w:rsidRPr="008A73D0" w:rsidRDefault="00AF2646" w:rsidP="00AF2646">
      <w:pPr>
        <w:pStyle w:val="ListParagraph"/>
        <w:spacing w:line="240" w:lineRule="auto"/>
        <w:rPr>
          <w:rFonts w:cs="Times New Roman"/>
          <w:highlight w:val="yellow"/>
        </w:rPr>
      </w:pPr>
    </w:p>
    <w:p w14:paraId="308305AF" w14:textId="78C1EA11" w:rsidR="00AF2646" w:rsidRPr="008A73D0" w:rsidRDefault="0002546C" w:rsidP="00AF2646">
      <w:pPr>
        <w:pStyle w:val="ListParagraph"/>
        <w:numPr>
          <w:ilvl w:val="0"/>
          <w:numId w:val="67"/>
        </w:numPr>
        <w:spacing w:line="240" w:lineRule="auto"/>
        <w:rPr>
          <w:rFonts w:cs="Times New Roman"/>
          <w:highlight w:val="yellow"/>
        </w:rPr>
      </w:pPr>
      <w:r w:rsidRPr="008A73D0">
        <w:rPr>
          <w:rFonts w:cs="Times New Roman"/>
          <w:highlight w:val="yellow"/>
        </w:rPr>
        <w:t xml:space="preserve">As </w:t>
      </w:r>
      <w:r w:rsidR="008A73D0" w:rsidRPr="008A73D0">
        <w:rPr>
          <w:rFonts w:cs="Times New Roman"/>
          <w:highlight w:val="yellow"/>
        </w:rPr>
        <w:t>of</w:t>
      </w:r>
      <w:r w:rsidRPr="008A73D0">
        <w:rPr>
          <w:rFonts w:cs="Times New Roman"/>
          <w:highlight w:val="yellow"/>
        </w:rPr>
        <w:t xml:space="preserve"> CY2022, OCV is providing each HSA with quarterly quality reports.  How </w:t>
      </w:r>
      <w:r w:rsidR="00C705D0" w:rsidRPr="008A73D0">
        <w:rPr>
          <w:rFonts w:cs="Times New Roman"/>
          <w:highlight w:val="yellow"/>
        </w:rPr>
        <w:t xml:space="preserve">are </w:t>
      </w:r>
      <w:r w:rsidR="00A9428C" w:rsidRPr="008A73D0">
        <w:rPr>
          <w:rFonts w:cs="Times New Roman"/>
          <w:highlight w:val="yellow"/>
        </w:rPr>
        <w:t xml:space="preserve">the results </w:t>
      </w:r>
      <w:r w:rsidR="008A73D0" w:rsidRPr="008A73D0">
        <w:rPr>
          <w:rFonts w:cs="Times New Roman"/>
          <w:highlight w:val="yellow"/>
        </w:rPr>
        <w:t xml:space="preserve">of these reports </w:t>
      </w:r>
      <w:r w:rsidR="00930BA1" w:rsidRPr="008A73D0">
        <w:rPr>
          <w:rFonts w:cs="Times New Roman"/>
          <w:highlight w:val="yellow"/>
        </w:rPr>
        <w:t xml:space="preserve">being </w:t>
      </w:r>
      <w:r w:rsidR="008A73D0" w:rsidRPr="008A73D0">
        <w:rPr>
          <w:rFonts w:cs="Times New Roman"/>
          <w:highlight w:val="yellow"/>
        </w:rPr>
        <w:t>communicated to providers in a way that will impact care delivery and quality outcomes?</w:t>
      </w:r>
    </w:p>
    <w:p w14:paraId="3009EEDC" w14:textId="77777777" w:rsidR="00742A9A" w:rsidRPr="00C40E38" w:rsidRDefault="00742A9A" w:rsidP="00E06EB9">
      <w:pPr>
        <w:rPr>
          <w:highlight w:val="yellow"/>
        </w:rPr>
      </w:pPr>
    </w:p>
    <w:p w14:paraId="2E2BF209" w14:textId="080225C7" w:rsidR="00FD2E4F" w:rsidRDefault="00FD2E4F" w:rsidP="00847890">
      <w:pPr>
        <w:pStyle w:val="ListParagraph"/>
        <w:numPr>
          <w:ilvl w:val="0"/>
          <w:numId w:val="67"/>
        </w:numPr>
        <w:rPr>
          <w:rFonts w:cs="Times New Roman"/>
          <w:highlight w:val="yellow"/>
        </w:rPr>
      </w:pPr>
      <w:r>
        <w:rPr>
          <w:rFonts w:cs="Times New Roman"/>
          <w:highlight w:val="yellow"/>
        </w:rPr>
        <w:t xml:space="preserve">A. </w:t>
      </w:r>
      <w:r w:rsidR="004B6C8A" w:rsidRPr="00C40E38">
        <w:rPr>
          <w:rFonts w:cs="Times New Roman"/>
          <w:highlight w:val="yellow"/>
        </w:rPr>
        <w:t>Regarding</w:t>
      </w:r>
      <w:r w:rsidR="0067004E" w:rsidRPr="00C40E38">
        <w:rPr>
          <w:rFonts w:cs="Times New Roman"/>
          <w:highlight w:val="yellow"/>
        </w:rPr>
        <w:t xml:space="preserve"> the </w:t>
      </w:r>
      <w:r w:rsidR="005B65FB">
        <w:rPr>
          <w:rFonts w:cs="Times New Roman"/>
          <w:highlight w:val="yellow"/>
        </w:rPr>
        <w:t>CY</w:t>
      </w:r>
      <w:r w:rsidR="00124D6C">
        <w:rPr>
          <w:rFonts w:cs="Times New Roman"/>
          <w:highlight w:val="yellow"/>
        </w:rPr>
        <w:t>20</w:t>
      </w:r>
      <w:r w:rsidR="0067004E" w:rsidRPr="008A73D0">
        <w:rPr>
          <w:rFonts w:cs="Times New Roman"/>
          <w:highlight w:val="yellow"/>
        </w:rPr>
        <w:t>20</w:t>
      </w:r>
      <w:r w:rsidR="0067004E" w:rsidRPr="00C40E38">
        <w:rPr>
          <w:rFonts w:cs="Times New Roman"/>
          <w:highlight w:val="yellow"/>
        </w:rPr>
        <w:t xml:space="preserve"> settlement information for the hospital</w:t>
      </w:r>
      <w:r w:rsidR="009825A9">
        <w:rPr>
          <w:rFonts w:cs="Times New Roman"/>
          <w:highlight w:val="yellow"/>
        </w:rPr>
        <w:t xml:space="preserve"> (</w:t>
      </w:r>
      <w:r w:rsidR="00D71243">
        <w:rPr>
          <w:rFonts w:cs="Times New Roman"/>
          <w:highlight w:val="yellow"/>
        </w:rPr>
        <w:t>Separate tables will be provided by GMCB)</w:t>
      </w:r>
      <w:r w:rsidR="0067004E" w:rsidRPr="00C40E38">
        <w:rPr>
          <w:rFonts w:cs="Times New Roman"/>
          <w:highlight w:val="yellow"/>
        </w:rPr>
        <w:t xml:space="preserve">, what are </w:t>
      </w:r>
      <w:r w:rsidR="004B6C8A" w:rsidRPr="00C40E38">
        <w:rPr>
          <w:rFonts w:cs="Times New Roman"/>
          <w:highlight w:val="yellow"/>
        </w:rPr>
        <w:t xml:space="preserve">the </w:t>
      </w:r>
      <w:r w:rsidR="004B6C8A" w:rsidRPr="00C40E38">
        <w:rPr>
          <w:highlight w:val="yellow"/>
        </w:rPr>
        <w:t>planned investments of those dollars in furthering the hospital’s health care reform goals</w:t>
      </w:r>
      <w:r w:rsidR="004B6C8A" w:rsidRPr="00C40E38">
        <w:rPr>
          <w:rFonts w:cs="Times New Roman"/>
          <w:highlight w:val="yellow"/>
        </w:rPr>
        <w:t>?</w:t>
      </w:r>
      <w:r w:rsidR="00A14383" w:rsidRPr="00C40E38">
        <w:rPr>
          <w:rFonts w:cs="Times New Roman"/>
          <w:highlight w:val="yellow"/>
        </w:rPr>
        <w:t xml:space="preserve">  If no investments in health care reform were made with these dollars, how were they invested?</w:t>
      </w:r>
    </w:p>
    <w:p w14:paraId="7EB7FC51" w14:textId="77777777" w:rsidR="00FD2E4F" w:rsidRDefault="00FD2E4F" w:rsidP="001826CE">
      <w:pPr>
        <w:pStyle w:val="ListParagraph"/>
        <w:rPr>
          <w:rFonts w:cs="Times New Roman"/>
          <w:highlight w:val="yellow"/>
        </w:rPr>
      </w:pPr>
    </w:p>
    <w:p w14:paraId="2F2D2129" w14:textId="17D565C8" w:rsidR="00413D7C" w:rsidRPr="00554CDD" w:rsidRDefault="00FD2E4F" w:rsidP="00FD2E4F">
      <w:pPr>
        <w:pStyle w:val="ListParagraph"/>
        <w:rPr>
          <w:rFonts w:cs="Times New Roman"/>
          <w:highlight w:val="yellow"/>
        </w:rPr>
      </w:pPr>
      <w:r>
        <w:rPr>
          <w:rFonts w:cs="Times New Roman"/>
          <w:highlight w:val="yellow"/>
        </w:rPr>
        <w:t>B.</w:t>
      </w:r>
      <w:r w:rsidR="00114E14">
        <w:rPr>
          <w:rFonts w:cs="Times New Roman"/>
          <w:highlight w:val="yellow"/>
        </w:rPr>
        <w:t xml:space="preserve"> </w:t>
      </w:r>
      <w:r w:rsidR="001C3926">
        <w:rPr>
          <w:rFonts w:cs="Times New Roman"/>
          <w:highlight w:val="yellow"/>
        </w:rPr>
        <w:t xml:space="preserve">If the hospital experienced a net shared loss during </w:t>
      </w:r>
      <w:r w:rsidR="00A669E3">
        <w:rPr>
          <w:rFonts w:cs="Times New Roman"/>
          <w:highlight w:val="yellow"/>
        </w:rPr>
        <w:t xml:space="preserve">this </w:t>
      </w:r>
      <w:proofErr w:type="gramStart"/>
      <w:r w:rsidR="00A669E3">
        <w:rPr>
          <w:rFonts w:cs="Times New Roman"/>
          <w:highlight w:val="yellow"/>
        </w:rPr>
        <w:t>time period</w:t>
      </w:r>
      <w:proofErr w:type="gramEnd"/>
      <w:r w:rsidR="00A669E3">
        <w:rPr>
          <w:rFonts w:cs="Times New Roman"/>
          <w:highlight w:val="yellow"/>
        </w:rPr>
        <w:t xml:space="preserve">, </w:t>
      </w:r>
      <w:r>
        <w:rPr>
          <w:rFonts w:cs="Times New Roman"/>
          <w:highlight w:val="yellow"/>
        </w:rPr>
        <w:t>how is the hospital using that information to inform change to the delivery system?</w:t>
      </w:r>
    </w:p>
    <w:p w14:paraId="008FD20D" w14:textId="77777777" w:rsidR="00671F33" w:rsidRPr="00287EB2" w:rsidRDefault="00671F33" w:rsidP="00287EB2">
      <w:pPr>
        <w:rPr>
          <w:rFonts w:cs="Times New Roman"/>
          <w:szCs w:val="24"/>
        </w:rPr>
      </w:pPr>
    </w:p>
    <w:p w14:paraId="3EC83A05" w14:textId="77777777" w:rsidR="00BE0C13" w:rsidRPr="00D62483" w:rsidRDefault="00BE0C13" w:rsidP="00D62483">
      <w:pPr>
        <w:spacing w:line="240" w:lineRule="auto"/>
        <w:ind w:left="1260"/>
        <w:contextualSpacing/>
        <w:rPr>
          <w:rFonts w:cs="Times New Roman"/>
          <w:szCs w:val="24"/>
        </w:rPr>
      </w:pPr>
    </w:p>
    <w:p w14:paraId="7BB247D6" w14:textId="15C705E6" w:rsidR="00241E1F" w:rsidRPr="0020319C" w:rsidRDefault="0020319C" w:rsidP="006524D9">
      <w:pPr>
        <w:pStyle w:val="Heading2"/>
        <w:rPr>
          <w:u w:val="none"/>
        </w:rPr>
      </w:pPr>
      <w:bookmarkStart w:id="118" w:name="_Toc67561403"/>
      <w:bookmarkStart w:id="119" w:name="_Hlk35323706"/>
      <w:r>
        <w:t>CAPITAL INVESTMENT CYCLE</w:t>
      </w:r>
      <w:bookmarkEnd w:id="118"/>
    </w:p>
    <w:bookmarkEnd w:id="119"/>
    <w:p w14:paraId="017AC74B" w14:textId="77777777" w:rsidR="006F193A" w:rsidRDefault="006F193A" w:rsidP="00422DEB">
      <w:pPr>
        <w:spacing w:line="240" w:lineRule="auto"/>
        <w:rPr>
          <w:rFonts w:cs="Times New Roman"/>
          <w:szCs w:val="24"/>
        </w:rPr>
      </w:pPr>
    </w:p>
    <w:p w14:paraId="2419436E" w14:textId="029BD854" w:rsidR="00B90DFD" w:rsidRDefault="00B90DFD" w:rsidP="00B90DFD">
      <w:pPr>
        <w:pStyle w:val="ListParagraph"/>
        <w:numPr>
          <w:ilvl w:val="1"/>
          <w:numId w:val="47"/>
        </w:numPr>
        <w:spacing w:line="240" w:lineRule="auto"/>
      </w:pPr>
      <w:r w:rsidRPr="00FC6712">
        <w:t>In accordance with 18 V.S.A. § 9435(f)</w:t>
      </w:r>
      <w:r>
        <w:t>,</w:t>
      </w:r>
      <w:r w:rsidRPr="00FC6712">
        <w:t xml:space="preserve"> describe the investment cycle and how it relates to the hospital’s overall strategic plan</w:t>
      </w:r>
      <w:r>
        <w:t>.</w:t>
      </w:r>
      <w:r w:rsidRPr="00FC6712">
        <w:t xml:space="preserve"> </w:t>
      </w:r>
      <w:r>
        <w:t xml:space="preserve">Discuss how the hospital’s capital investment cycle has </w:t>
      </w:r>
      <w:r w:rsidR="00E443D1">
        <w:t>continued to evolve</w:t>
      </w:r>
      <w:r>
        <w:t xml:space="preserve"> </w:t>
      </w:r>
      <w:proofErr w:type="gramStart"/>
      <w:r>
        <w:t>as a result of</w:t>
      </w:r>
      <w:proofErr w:type="gramEnd"/>
      <w:r>
        <w:t xml:space="preserve"> COVID-19. Please mention certain items and the resulting status as a result of COVID-19 (</w:t>
      </w:r>
      <w:proofErr w:type="gramStart"/>
      <w:r>
        <w:t>i.e.</w:t>
      </w:r>
      <w:proofErr w:type="gramEnd"/>
      <w:r>
        <w:t xml:space="preserve"> cancelled, postponed, rescheduled, etc.)</w:t>
      </w:r>
    </w:p>
    <w:p w14:paraId="181F2360" w14:textId="77777777" w:rsidR="0096345B" w:rsidRDefault="0096345B" w:rsidP="00287EB2">
      <w:pPr>
        <w:spacing w:line="240" w:lineRule="auto"/>
      </w:pPr>
    </w:p>
    <w:p w14:paraId="53B940D2" w14:textId="1784A182" w:rsidR="00A856B3" w:rsidRDefault="00A856B3" w:rsidP="00A856B3">
      <w:pPr>
        <w:pStyle w:val="ListParagraph"/>
        <w:numPr>
          <w:ilvl w:val="1"/>
          <w:numId w:val="47"/>
        </w:numPr>
        <w:spacing w:line="240" w:lineRule="auto"/>
      </w:pPr>
      <w:r>
        <w:lastRenderedPageBreak/>
        <w:t>If any of the hospital’s anticipated capital investments are required improvements (e.g., regulatory or accreditation requirements), please identify and explain.</w:t>
      </w:r>
    </w:p>
    <w:p w14:paraId="43785833" w14:textId="77777777" w:rsidR="00BB31F7" w:rsidRDefault="00BB31F7" w:rsidP="00BB31F7">
      <w:pPr>
        <w:spacing w:line="240" w:lineRule="auto"/>
        <w:contextualSpacing/>
      </w:pPr>
    </w:p>
    <w:p w14:paraId="2B59A0EC" w14:textId="5538A627" w:rsidR="00FD4C35" w:rsidRDefault="00244D8E" w:rsidP="48545599">
      <w:pPr>
        <w:pStyle w:val="Heading2"/>
        <w:rPr>
          <w:highlight w:val="yellow"/>
        </w:rPr>
      </w:pPr>
      <w:r w:rsidRPr="48545599">
        <w:rPr>
          <w:highlight w:val="yellow"/>
        </w:rPr>
        <w:t>SUPPLEMENTAL DATA MONITORING</w:t>
      </w:r>
    </w:p>
    <w:p w14:paraId="033EDA09" w14:textId="31977A3E" w:rsidR="48545599" w:rsidRDefault="48545599" w:rsidP="48545599">
      <w:pPr>
        <w:pStyle w:val="NoSpacing"/>
        <w:rPr>
          <w:highlight w:val="yellow"/>
        </w:rPr>
      </w:pPr>
    </w:p>
    <w:p w14:paraId="1859BFB8" w14:textId="210FBE04" w:rsidR="00B215D3" w:rsidRPr="00FD4C35" w:rsidRDefault="003D65FC" w:rsidP="48545599">
      <w:pPr>
        <w:pStyle w:val="NoSpacing"/>
        <w:rPr>
          <w:rFonts w:ascii="Times New Roman" w:eastAsia="Times New Roman" w:hAnsi="Times New Roman" w:cs="Times New Roman"/>
          <w:sz w:val="24"/>
          <w:szCs w:val="24"/>
          <w:highlight w:val="yellow"/>
        </w:rPr>
      </w:pPr>
      <w:r w:rsidRPr="48545599">
        <w:rPr>
          <w:rFonts w:ascii="Times New Roman" w:eastAsia="Times New Roman" w:hAnsi="Times New Roman" w:cs="Times New Roman"/>
          <w:sz w:val="24"/>
          <w:szCs w:val="24"/>
          <w:highlight w:val="yellow"/>
        </w:rPr>
        <w:t>Below are the first iterations of rec by staff</w:t>
      </w:r>
      <w:r w:rsidR="3E1F8D79" w:rsidRPr="48545599">
        <w:rPr>
          <w:rFonts w:ascii="Times New Roman" w:eastAsia="Times New Roman" w:hAnsi="Times New Roman" w:cs="Times New Roman"/>
          <w:sz w:val="24"/>
          <w:szCs w:val="24"/>
          <w:highlight w:val="yellow"/>
        </w:rPr>
        <w:t>. Refine as requested.</w:t>
      </w:r>
    </w:p>
    <w:p w14:paraId="566B3026" w14:textId="77777777" w:rsidR="000F53D5" w:rsidRPr="00912114" w:rsidRDefault="000F53D5" w:rsidP="000F53D5">
      <w:pPr>
        <w:pStyle w:val="NoSpacing"/>
        <w:rPr>
          <w:rFonts w:ascii="Times New Roman" w:eastAsia="Times New Roman" w:hAnsi="Times New Roman" w:cs="Times New Roman"/>
          <w:sz w:val="24"/>
          <w:szCs w:val="24"/>
          <w:highlight w:val="yellow"/>
        </w:rPr>
      </w:pPr>
    </w:p>
    <w:p w14:paraId="3201E3D1" w14:textId="6D3F0023" w:rsidR="00E716A0" w:rsidRPr="00912114" w:rsidRDefault="00E716A0" w:rsidP="48545599">
      <w:pPr>
        <w:pStyle w:val="NoSpacing"/>
        <w:numPr>
          <w:ilvl w:val="0"/>
          <w:numId w:val="73"/>
        </w:numPr>
        <w:rPr>
          <w:rFonts w:ascii="Times New Roman" w:hAnsi="Times New Roman" w:cs="Times New Roman"/>
          <w:sz w:val="24"/>
          <w:szCs w:val="24"/>
          <w:highlight w:val="yellow"/>
        </w:rPr>
      </w:pPr>
      <w:r w:rsidRPr="00F37853">
        <w:rPr>
          <w:rFonts w:ascii="Times New Roman" w:hAnsi="Times New Roman" w:cs="Times New Roman"/>
          <w:sz w:val="24"/>
          <w:szCs w:val="24"/>
          <w:highlight w:val="yellow"/>
        </w:rPr>
        <w:t>Market Share Report. This</w:t>
      </w:r>
      <w:r w:rsidR="008E20D5" w:rsidRPr="00F37853">
        <w:rPr>
          <w:rFonts w:ascii="Times New Roman" w:hAnsi="Times New Roman" w:cs="Times New Roman"/>
          <w:sz w:val="24"/>
          <w:szCs w:val="24"/>
          <w:highlight w:val="yellow"/>
        </w:rPr>
        <w:t xml:space="preserve"> will be a snapshot </w:t>
      </w:r>
      <w:r w:rsidR="007507E6" w:rsidRPr="00F37853">
        <w:rPr>
          <w:rFonts w:ascii="Times New Roman" w:hAnsi="Times New Roman" w:cs="Times New Roman"/>
          <w:sz w:val="24"/>
          <w:szCs w:val="24"/>
          <w:highlight w:val="yellow"/>
        </w:rPr>
        <w:t xml:space="preserve">which </w:t>
      </w:r>
      <w:r w:rsidR="00C570AB" w:rsidRPr="00F37853">
        <w:rPr>
          <w:rFonts w:ascii="Times New Roman" w:hAnsi="Times New Roman" w:cs="Times New Roman"/>
          <w:sz w:val="24"/>
          <w:szCs w:val="24"/>
          <w:highlight w:val="yellow"/>
        </w:rPr>
        <w:t xml:space="preserve">will show the change in market share for “key service lines” </w:t>
      </w:r>
      <w:r w:rsidR="00145266" w:rsidRPr="00F37853">
        <w:rPr>
          <w:rFonts w:ascii="Times New Roman" w:hAnsi="Times New Roman" w:cs="Times New Roman"/>
          <w:sz w:val="24"/>
          <w:szCs w:val="24"/>
          <w:highlight w:val="yellow"/>
        </w:rPr>
        <w:t>over the past 5 years.</w:t>
      </w:r>
    </w:p>
    <w:p w14:paraId="376E6015" w14:textId="045C226F" w:rsidR="00E716A0" w:rsidRPr="00912114" w:rsidRDefault="00E21B8D" w:rsidP="48545599">
      <w:pPr>
        <w:pStyle w:val="NoSpacing"/>
        <w:numPr>
          <w:ilvl w:val="1"/>
          <w:numId w:val="73"/>
        </w:numPr>
        <w:rPr>
          <w:sz w:val="24"/>
          <w:szCs w:val="24"/>
          <w:highlight w:val="yellow"/>
        </w:rPr>
      </w:pPr>
      <w:r w:rsidRPr="00F37853">
        <w:rPr>
          <w:rFonts w:ascii="Times New Roman" w:hAnsi="Times New Roman" w:cs="Times New Roman"/>
          <w:sz w:val="24"/>
          <w:szCs w:val="24"/>
          <w:highlight w:val="yellow"/>
        </w:rPr>
        <w:t xml:space="preserve">Does this report reflect material changes </w:t>
      </w:r>
      <w:r w:rsidR="00C75EE2" w:rsidRPr="00F37853">
        <w:rPr>
          <w:rFonts w:ascii="Times New Roman" w:hAnsi="Times New Roman" w:cs="Times New Roman"/>
          <w:sz w:val="24"/>
          <w:szCs w:val="24"/>
          <w:highlight w:val="yellow"/>
        </w:rPr>
        <w:t xml:space="preserve">in your NPR actuals over this </w:t>
      </w:r>
      <w:proofErr w:type="gramStart"/>
      <w:r w:rsidR="00C75EE2" w:rsidRPr="00F37853">
        <w:rPr>
          <w:rFonts w:ascii="Times New Roman" w:hAnsi="Times New Roman" w:cs="Times New Roman"/>
          <w:sz w:val="24"/>
          <w:szCs w:val="24"/>
          <w:highlight w:val="yellow"/>
        </w:rPr>
        <w:t>time period</w:t>
      </w:r>
      <w:proofErr w:type="gramEnd"/>
      <w:r w:rsidR="00C75EE2" w:rsidRPr="00F37853">
        <w:rPr>
          <w:rFonts w:ascii="Times New Roman" w:hAnsi="Times New Roman" w:cs="Times New Roman"/>
          <w:sz w:val="24"/>
          <w:szCs w:val="24"/>
          <w:highlight w:val="yellow"/>
        </w:rPr>
        <w:t xml:space="preserve">? </w:t>
      </w:r>
    </w:p>
    <w:p w14:paraId="65FC17DB" w14:textId="148ADF5F" w:rsidR="00E716A0" w:rsidRPr="00912114" w:rsidRDefault="48545599" w:rsidP="48545599">
      <w:pPr>
        <w:pStyle w:val="NoSpacing"/>
        <w:numPr>
          <w:ilvl w:val="1"/>
          <w:numId w:val="73"/>
        </w:numPr>
        <w:rPr>
          <w:rFonts w:eastAsiaTheme="minorEastAsia"/>
          <w:sz w:val="24"/>
          <w:szCs w:val="24"/>
          <w:highlight w:val="yellow"/>
        </w:rPr>
      </w:pPr>
      <w:r w:rsidRPr="00F37853">
        <w:rPr>
          <w:rFonts w:ascii="Times New Roman" w:hAnsi="Times New Roman" w:cs="Times New Roman"/>
          <w:sz w:val="24"/>
          <w:szCs w:val="24"/>
          <w:highlight w:val="yellow"/>
        </w:rPr>
        <w:t>If not, how does the market share report distort or omit components of NPR?</w:t>
      </w:r>
    </w:p>
    <w:p w14:paraId="60B84896" w14:textId="7185E58A" w:rsidR="006D7626" w:rsidRDefault="00B57F21" w:rsidP="48545599">
      <w:pPr>
        <w:pStyle w:val="NoSpacing"/>
        <w:numPr>
          <w:ilvl w:val="0"/>
          <w:numId w:val="73"/>
        </w:numPr>
        <w:rPr>
          <w:rFonts w:eastAsiaTheme="minorEastAsia"/>
          <w:sz w:val="24"/>
          <w:szCs w:val="24"/>
          <w:highlight w:val="yellow"/>
        </w:rPr>
      </w:pPr>
      <w:r w:rsidRPr="00F37853">
        <w:rPr>
          <w:rFonts w:ascii="Times New Roman" w:hAnsi="Times New Roman" w:cs="Times New Roman"/>
          <w:sz w:val="24"/>
          <w:szCs w:val="24"/>
          <w:highlight w:val="yellow"/>
        </w:rPr>
        <w:t xml:space="preserve">Reimbursement Analysis. </w:t>
      </w:r>
      <w:r w:rsidR="00D9011A" w:rsidRPr="00F37853">
        <w:rPr>
          <w:rFonts w:ascii="Times New Roman" w:hAnsi="Times New Roman" w:cs="Times New Roman"/>
          <w:sz w:val="24"/>
          <w:szCs w:val="24"/>
          <w:highlight w:val="yellow"/>
        </w:rPr>
        <w:t>Th</w:t>
      </w:r>
      <w:r w:rsidR="00F909C1" w:rsidRPr="00F37853">
        <w:rPr>
          <w:rFonts w:ascii="Times New Roman" w:hAnsi="Times New Roman" w:cs="Times New Roman"/>
          <w:sz w:val="24"/>
          <w:szCs w:val="24"/>
          <w:highlight w:val="yellow"/>
        </w:rPr>
        <w:t xml:space="preserve">is </w:t>
      </w:r>
      <w:r w:rsidRPr="00F37853">
        <w:rPr>
          <w:rFonts w:ascii="Times New Roman" w:hAnsi="Times New Roman" w:cs="Times New Roman"/>
          <w:sz w:val="24"/>
          <w:szCs w:val="24"/>
          <w:highlight w:val="yellow"/>
        </w:rPr>
        <w:t>will outline</w:t>
      </w:r>
      <w:r w:rsidR="00F909C1" w:rsidRPr="00F37853">
        <w:rPr>
          <w:rFonts w:ascii="Times New Roman" w:hAnsi="Times New Roman" w:cs="Times New Roman"/>
          <w:sz w:val="24"/>
          <w:szCs w:val="24"/>
          <w:highlight w:val="yellow"/>
        </w:rPr>
        <w:t xml:space="preserve"> </w:t>
      </w:r>
      <w:r w:rsidR="00C95522" w:rsidRPr="00F37853">
        <w:rPr>
          <w:rFonts w:ascii="Times New Roman" w:hAnsi="Times New Roman" w:cs="Times New Roman"/>
          <w:sz w:val="24"/>
          <w:szCs w:val="24"/>
          <w:highlight w:val="yellow"/>
        </w:rPr>
        <w:t>patterns in the cost to deliver care</w:t>
      </w:r>
      <w:r w:rsidR="00F60185" w:rsidRPr="00F37853">
        <w:rPr>
          <w:rFonts w:ascii="Times New Roman" w:hAnsi="Times New Roman" w:cs="Times New Roman"/>
          <w:sz w:val="24"/>
          <w:szCs w:val="24"/>
          <w:highlight w:val="yellow"/>
        </w:rPr>
        <w:t xml:space="preserve"> for Vermont residents</w:t>
      </w:r>
      <w:r w:rsidR="00BA7381" w:rsidRPr="00F37853">
        <w:rPr>
          <w:rFonts w:ascii="Times New Roman" w:hAnsi="Times New Roman" w:cs="Times New Roman"/>
          <w:sz w:val="24"/>
          <w:szCs w:val="24"/>
          <w:highlight w:val="yellow"/>
        </w:rPr>
        <w:t xml:space="preserve"> as reported to the state’s All-Payer Claims Database, VHCURES. Cost </w:t>
      </w:r>
      <w:r w:rsidRPr="00F37853">
        <w:rPr>
          <w:rFonts w:ascii="Times New Roman" w:hAnsi="Times New Roman" w:cs="Times New Roman"/>
          <w:sz w:val="24"/>
          <w:szCs w:val="24"/>
          <w:highlight w:val="yellow"/>
        </w:rPr>
        <w:t>will be</w:t>
      </w:r>
      <w:r w:rsidR="00BA7381" w:rsidRPr="00F37853">
        <w:rPr>
          <w:rFonts w:ascii="Times New Roman" w:hAnsi="Times New Roman" w:cs="Times New Roman"/>
          <w:sz w:val="24"/>
          <w:szCs w:val="24"/>
          <w:highlight w:val="yellow"/>
        </w:rPr>
        <w:t xml:space="preserve"> assigned at a claim level as specified in Medicare’s cost reporting.</w:t>
      </w:r>
      <w:r w:rsidR="00133E6B" w:rsidRPr="00F37853">
        <w:rPr>
          <w:rFonts w:ascii="Times New Roman" w:hAnsi="Times New Roman" w:cs="Times New Roman"/>
          <w:sz w:val="24"/>
          <w:szCs w:val="24"/>
          <w:highlight w:val="yellow"/>
        </w:rPr>
        <w:t xml:space="preserve"> </w:t>
      </w:r>
      <w:r w:rsidR="00214048" w:rsidRPr="00F37853">
        <w:rPr>
          <w:rFonts w:ascii="Times New Roman" w:hAnsi="Times New Roman" w:cs="Times New Roman"/>
          <w:sz w:val="24"/>
          <w:szCs w:val="24"/>
          <w:highlight w:val="yellow"/>
        </w:rPr>
        <w:t xml:space="preserve">Service lines </w:t>
      </w:r>
      <w:r w:rsidRPr="00F37853">
        <w:rPr>
          <w:rFonts w:ascii="Times New Roman" w:hAnsi="Times New Roman" w:cs="Times New Roman"/>
          <w:sz w:val="24"/>
          <w:szCs w:val="24"/>
          <w:highlight w:val="yellow"/>
        </w:rPr>
        <w:t>will be</w:t>
      </w:r>
      <w:r w:rsidR="00214048" w:rsidRPr="00F37853">
        <w:rPr>
          <w:rFonts w:ascii="Times New Roman" w:hAnsi="Times New Roman" w:cs="Times New Roman"/>
          <w:sz w:val="24"/>
          <w:szCs w:val="24"/>
          <w:highlight w:val="yellow"/>
        </w:rPr>
        <w:t xml:space="preserve"> reported by Medicare Diagnosis Related Group for inpatient services and by </w:t>
      </w:r>
      <w:r w:rsidR="00CD4C2D" w:rsidRPr="00F37853">
        <w:rPr>
          <w:rFonts w:ascii="Times New Roman" w:hAnsi="Times New Roman" w:cs="Times New Roman"/>
          <w:sz w:val="24"/>
          <w:szCs w:val="24"/>
          <w:highlight w:val="yellow"/>
        </w:rPr>
        <w:t>Ambulator</w:t>
      </w:r>
      <w:r w:rsidR="00B87E19" w:rsidRPr="00F37853">
        <w:rPr>
          <w:rFonts w:ascii="Times New Roman" w:hAnsi="Times New Roman" w:cs="Times New Roman"/>
          <w:sz w:val="24"/>
          <w:szCs w:val="24"/>
          <w:highlight w:val="yellow"/>
        </w:rPr>
        <w:t xml:space="preserve">y Payment Classifications for </w:t>
      </w:r>
      <w:r w:rsidRPr="00F37853">
        <w:rPr>
          <w:rFonts w:ascii="Times New Roman" w:hAnsi="Times New Roman" w:cs="Times New Roman"/>
          <w:sz w:val="24"/>
          <w:szCs w:val="24"/>
          <w:highlight w:val="yellow"/>
        </w:rPr>
        <w:t>outpatient</w:t>
      </w:r>
      <w:r w:rsidR="00B87E19" w:rsidRPr="00F37853">
        <w:rPr>
          <w:rFonts w:ascii="Times New Roman" w:hAnsi="Times New Roman" w:cs="Times New Roman"/>
          <w:sz w:val="24"/>
          <w:szCs w:val="24"/>
          <w:highlight w:val="yellow"/>
        </w:rPr>
        <w:t xml:space="preserve"> services. Note that only services with Medicare costs associated with them will be included in the report. (See links </w:t>
      </w:r>
      <w:hyperlink r:id="rId11">
        <w:r w:rsidR="00B87E19" w:rsidRPr="00F37853">
          <w:rPr>
            <w:rStyle w:val="Hyperlink"/>
            <w:rFonts w:ascii="Times New Roman" w:hAnsi="Times New Roman" w:cs="Times New Roman"/>
            <w:sz w:val="24"/>
            <w:szCs w:val="24"/>
            <w:highlight w:val="yellow"/>
          </w:rPr>
          <w:t>1</w:t>
        </w:r>
      </w:hyperlink>
      <w:r w:rsidR="00B87E19" w:rsidRPr="00F37853">
        <w:rPr>
          <w:rFonts w:ascii="Times New Roman" w:hAnsi="Times New Roman" w:cs="Times New Roman"/>
          <w:sz w:val="24"/>
          <w:szCs w:val="24"/>
          <w:highlight w:val="yellow"/>
        </w:rPr>
        <w:t xml:space="preserve"> and </w:t>
      </w:r>
      <w:hyperlink r:id="rId12">
        <w:r w:rsidR="00B87E19" w:rsidRPr="00F37853">
          <w:rPr>
            <w:rStyle w:val="Hyperlink"/>
            <w:rFonts w:ascii="Times New Roman" w:hAnsi="Times New Roman" w:cs="Times New Roman"/>
            <w:sz w:val="24"/>
            <w:szCs w:val="24"/>
            <w:highlight w:val="yellow"/>
          </w:rPr>
          <w:t>2</w:t>
        </w:r>
      </w:hyperlink>
      <w:r w:rsidR="00B87E19" w:rsidRPr="00F37853">
        <w:rPr>
          <w:rFonts w:ascii="Times New Roman" w:hAnsi="Times New Roman" w:cs="Times New Roman"/>
          <w:sz w:val="24"/>
          <w:szCs w:val="24"/>
          <w:highlight w:val="yellow"/>
        </w:rPr>
        <w:t xml:space="preserve"> for details about the methodology.) </w:t>
      </w:r>
      <w:r w:rsidR="006D7626" w:rsidRPr="00F37853">
        <w:rPr>
          <w:rFonts w:ascii="Times New Roman" w:hAnsi="Times New Roman" w:cs="Times New Roman"/>
          <w:sz w:val="24"/>
          <w:szCs w:val="24"/>
          <w:highlight w:val="yellow"/>
        </w:rPr>
        <w:t xml:space="preserve">The report will highlight providers with especially low or high costs, as well as </w:t>
      </w:r>
      <w:r w:rsidR="00516A53" w:rsidRPr="00F37853">
        <w:rPr>
          <w:rFonts w:ascii="Times New Roman" w:hAnsi="Times New Roman" w:cs="Times New Roman"/>
          <w:sz w:val="24"/>
          <w:szCs w:val="24"/>
          <w:highlight w:val="yellow"/>
        </w:rPr>
        <w:t xml:space="preserve">cost coverage outliers based on expected </w:t>
      </w:r>
      <w:r w:rsidR="007D5DA5" w:rsidRPr="00F37853">
        <w:rPr>
          <w:rFonts w:ascii="Times New Roman" w:hAnsi="Times New Roman" w:cs="Times New Roman"/>
          <w:sz w:val="24"/>
          <w:szCs w:val="24"/>
          <w:highlight w:val="yellow"/>
        </w:rPr>
        <w:t>reimbursed allowed amounts.</w:t>
      </w:r>
    </w:p>
    <w:p w14:paraId="3F2B2FE1" w14:textId="22BF4704" w:rsidR="00BA7381" w:rsidRDefault="00DE5077" w:rsidP="48545599">
      <w:pPr>
        <w:pStyle w:val="NoSpacing"/>
        <w:numPr>
          <w:ilvl w:val="1"/>
          <w:numId w:val="73"/>
        </w:numPr>
        <w:rPr>
          <w:rFonts w:eastAsiaTheme="minorEastAsia"/>
          <w:sz w:val="24"/>
          <w:szCs w:val="24"/>
          <w:highlight w:val="yellow"/>
        </w:rPr>
      </w:pPr>
      <w:r w:rsidRPr="00F37853">
        <w:rPr>
          <w:rFonts w:ascii="Times New Roman" w:hAnsi="Times New Roman" w:cs="Times New Roman"/>
          <w:sz w:val="24"/>
          <w:szCs w:val="24"/>
          <w:highlight w:val="yellow"/>
        </w:rPr>
        <w:t xml:space="preserve">For any service lines in which your hospital is highlighted, comment on </w:t>
      </w:r>
      <w:r w:rsidR="002D0ECB" w:rsidRPr="00F37853">
        <w:rPr>
          <w:rFonts w:ascii="Times New Roman" w:hAnsi="Times New Roman" w:cs="Times New Roman"/>
          <w:sz w:val="24"/>
          <w:szCs w:val="24"/>
          <w:highlight w:val="yellow"/>
        </w:rPr>
        <w:t>any observations about this service line and how it may be reimbursed differently from other service lines you provide</w:t>
      </w:r>
      <w:r w:rsidR="00501639" w:rsidRPr="00F37853">
        <w:rPr>
          <w:rFonts w:ascii="Times New Roman" w:hAnsi="Times New Roman" w:cs="Times New Roman"/>
          <w:sz w:val="24"/>
          <w:szCs w:val="24"/>
          <w:highlight w:val="yellow"/>
        </w:rPr>
        <w:t>.</w:t>
      </w:r>
    </w:p>
    <w:p w14:paraId="024C6E77" w14:textId="2422074D" w:rsidR="00BA7381" w:rsidRDefault="00B87E19" w:rsidP="48545599">
      <w:pPr>
        <w:pStyle w:val="NoSpacing"/>
        <w:numPr>
          <w:ilvl w:val="1"/>
          <w:numId w:val="73"/>
        </w:numPr>
        <w:rPr>
          <w:sz w:val="24"/>
          <w:szCs w:val="24"/>
          <w:highlight w:val="yellow"/>
        </w:rPr>
      </w:pPr>
      <w:r w:rsidRPr="00F37853">
        <w:rPr>
          <w:rFonts w:ascii="Times New Roman" w:hAnsi="Times New Roman" w:cs="Times New Roman"/>
          <w:sz w:val="24"/>
          <w:szCs w:val="24"/>
          <w:highlight w:val="yellow"/>
        </w:rPr>
        <w:t>Are there any errors in the data as shown? Cite your own data where possible.</w:t>
      </w:r>
    </w:p>
    <w:p w14:paraId="3829A84E" w14:textId="50039AF3" w:rsidR="00912114" w:rsidRDefault="00912114" w:rsidP="48545599">
      <w:pPr>
        <w:pStyle w:val="NoSpacing"/>
        <w:numPr>
          <w:ilvl w:val="0"/>
          <w:numId w:val="73"/>
        </w:numPr>
        <w:rPr>
          <w:rFonts w:ascii="Times New Roman" w:eastAsia="Times New Roman" w:hAnsi="Times New Roman" w:cs="Times New Roman"/>
          <w:sz w:val="24"/>
          <w:szCs w:val="24"/>
          <w:highlight w:val="yellow"/>
        </w:rPr>
      </w:pPr>
      <w:r w:rsidRPr="00F37853">
        <w:rPr>
          <w:rFonts w:ascii="Times New Roman" w:eastAsia="Times New Roman" w:hAnsi="Times New Roman" w:cs="Times New Roman"/>
          <w:sz w:val="24"/>
          <w:szCs w:val="24"/>
          <w:highlight w:val="yellow"/>
        </w:rPr>
        <w:t xml:space="preserve">Demographic Report. </w:t>
      </w:r>
      <w:r w:rsidR="00C01751" w:rsidRPr="00F37853">
        <w:rPr>
          <w:rFonts w:ascii="Times New Roman" w:eastAsia="Times New Roman" w:hAnsi="Times New Roman" w:cs="Times New Roman"/>
          <w:sz w:val="24"/>
          <w:szCs w:val="24"/>
          <w:highlight w:val="yellow"/>
        </w:rPr>
        <w:t xml:space="preserve">This report will summarize demographic data from the 2020 Census. Particular attention will be paid to CDC/ATSDR </w:t>
      </w:r>
      <w:hyperlink r:id="rId13">
        <w:r w:rsidR="00C01751" w:rsidRPr="00F37853">
          <w:rPr>
            <w:rStyle w:val="Hyperlink"/>
            <w:rFonts w:ascii="Times New Roman" w:eastAsia="Times New Roman" w:hAnsi="Times New Roman" w:cs="Times New Roman"/>
            <w:sz w:val="24"/>
            <w:szCs w:val="24"/>
            <w:highlight w:val="yellow"/>
          </w:rPr>
          <w:t>Social Vulnerability Index</w:t>
        </w:r>
      </w:hyperlink>
      <w:r w:rsidR="00C01751" w:rsidRPr="00F37853">
        <w:rPr>
          <w:rFonts w:ascii="Times New Roman" w:eastAsia="Times New Roman" w:hAnsi="Times New Roman" w:cs="Times New Roman"/>
          <w:sz w:val="24"/>
          <w:szCs w:val="24"/>
          <w:highlight w:val="yellow"/>
        </w:rPr>
        <w:t xml:space="preserve"> measures that relate to age and income.</w:t>
      </w:r>
    </w:p>
    <w:p w14:paraId="36E79A19" w14:textId="609353AA" w:rsidR="005C35F0" w:rsidRDefault="005C35F0" w:rsidP="48545599">
      <w:pPr>
        <w:pStyle w:val="NoSpacing"/>
        <w:numPr>
          <w:ilvl w:val="1"/>
          <w:numId w:val="76"/>
        </w:numPr>
        <w:rPr>
          <w:rFonts w:ascii="Times New Roman" w:eastAsia="Times New Roman" w:hAnsi="Times New Roman" w:cs="Times New Roman"/>
          <w:sz w:val="24"/>
          <w:szCs w:val="24"/>
          <w:highlight w:val="yellow"/>
        </w:rPr>
      </w:pPr>
      <w:r w:rsidRPr="00F37853">
        <w:rPr>
          <w:rFonts w:ascii="Times New Roman" w:eastAsia="Times New Roman" w:hAnsi="Times New Roman" w:cs="Times New Roman"/>
          <w:sz w:val="24"/>
          <w:szCs w:val="24"/>
          <w:highlight w:val="yellow"/>
        </w:rPr>
        <w:t>How does the current makeup of your service area affect your budget assumptions?</w:t>
      </w:r>
    </w:p>
    <w:p w14:paraId="5811F1A9" w14:textId="720DF67C" w:rsidR="48545599" w:rsidRDefault="48545599" w:rsidP="48545599">
      <w:pPr>
        <w:pStyle w:val="NoSpacing"/>
        <w:numPr>
          <w:ilvl w:val="1"/>
          <w:numId w:val="76"/>
        </w:numPr>
        <w:rPr>
          <w:rFonts w:ascii="Times New Roman" w:eastAsia="Times New Roman" w:hAnsi="Times New Roman" w:cs="Times New Roman"/>
          <w:sz w:val="24"/>
          <w:szCs w:val="24"/>
          <w:highlight w:val="yellow"/>
        </w:rPr>
      </w:pPr>
      <w:r w:rsidRPr="00F37853">
        <w:rPr>
          <w:rFonts w:ascii="Times New Roman" w:eastAsia="Times New Roman" w:hAnsi="Times New Roman" w:cs="Times New Roman"/>
          <w:sz w:val="24"/>
          <w:szCs w:val="24"/>
          <w:highlight w:val="yellow"/>
        </w:rPr>
        <w:t>Does the makeup of other service areas affect your budget assumptions? Explain.</w:t>
      </w:r>
    </w:p>
    <w:p w14:paraId="46B8FCA6" w14:textId="4DA43DF2" w:rsidR="000A49A0" w:rsidRPr="0016412B" w:rsidRDefault="000A49A0" w:rsidP="00F37853">
      <w:pPr>
        <w:pStyle w:val="NoSpacing"/>
        <w:ind w:left="720"/>
        <w:rPr>
          <w:rFonts w:eastAsia="Times New Roman" w:cs="Times New Roman"/>
          <w:szCs w:val="24"/>
        </w:rPr>
      </w:pPr>
    </w:p>
    <w:p w14:paraId="40512EE7" w14:textId="63F198CE" w:rsidR="00241E1F" w:rsidRDefault="00241E1F" w:rsidP="00BB67C1">
      <w:pPr>
        <w:pStyle w:val="Heading1"/>
        <w:rPr>
          <w:rFonts w:eastAsia="Times New Roman" w:cs="Times New Roman"/>
          <w:szCs w:val="24"/>
        </w:rPr>
      </w:pPr>
      <w:bookmarkStart w:id="120" w:name="_Toc67561404"/>
      <w:r w:rsidRPr="48545599">
        <w:rPr>
          <w:rFonts w:eastAsia="Times New Roman" w:cs="Times New Roman"/>
          <w:szCs w:val="24"/>
        </w:rPr>
        <w:t>SECTION IV: PRESENTATIONS</w:t>
      </w:r>
      <w:bookmarkEnd w:id="120"/>
    </w:p>
    <w:p w14:paraId="05812FC9" w14:textId="77777777" w:rsidR="000C4D5B" w:rsidRDefault="000C4D5B" w:rsidP="00422DEB">
      <w:pPr>
        <w:spacing w:line="240" w:lineRule="auto"/>
        <w:rPr>
          <w:rFonts w:cs="Times New Roman"/>
          <w:b/>
          <w:bCs/>
          <w:szCs w:val="24"/>
          <w:u w:val="single"/>
        </w:rPr>
      </w:pPr>
    </w:p>
    <w:p w14:paraId="52BD5500" w14:textId="77777777" w:rsidR="00CB5212" w:rsidRDefault="00125216" w:rsidP="00F26DD1">
      <w:pPr>
        <w:pStyle w:val="Heading2"/>
        <w:numPr>
          <w:ilvl w:val="0"/>
          <w:numId w:val="4"/>
        </w:numPr>
      </w:pPr>
      <w:bookmarkStart w:id="121" w:name="_Toc67561405"/>
      <w:r>
        <w:t>GENERAL PRESENTATION INSTRUCTIONS</w:t>
      </w:r>
      <w:bookmarkEnd w:id="121"/>
    </w:p>
    <w:p w14:paraId="04816D39" w14:textId="77777777" w:rsidR="00CB5212" w:rsidRDefault="00CB5212" w:rsidP="00CB5212">
      <w:pPr>
        <w:pStyle w:val="Heading2"/>
        <w:numPr>
          <w:ilvl w:val="0"/>
          <w:numId w:val="0"/>
        </w:numPr>
      </w:pPr>
    </w:p>
    <w:p w14:paraId="478B7A1D" w14:textId="11D91E8A" w:rsidR="001235C2" w:rsidRPr="00D91CC6" w:rsidRDefault="00C045AD" w:rsidP="00D62483">
      <w:pPr>
        <w:pStyle w:val="ListParagraph"/>
        <w:numPr>
          <w:ilvl w:val="0"/>
          <w:numId w:val="33"/>
        </w:numPr>
        <w:rPr>
          <w:bCs/>
        </w:rPr>
      </w:pPr>
      <w:r>
        <w:rPr>
          <w:bCs/>
        </w:rPr>
        <w:t xml:space="preserve">The hospital’s presentation </w:t>
      </w:r>
      <w:r w:rsidR="00DB0331">
        <w:rPr>
          <w:bCs/>
        </w:rPr>
        <w:t>must include accompanying PowerPoint slides, saved as a PDF, and simultaneously projected</w:t>
      </w:r>
      <w:r w:rsidR="006B6B93">
        <w:rPr>
          <w:bCs/>
        </w:rPr>
        <w:t xml:space="preserve"> with slide numbers</w:t>
      </w:r>
      <w:r w:rsidR="00D91CC6">
        <w:rPr>
          <w:bCs/>
        </w:rPr>
        <w:t>.</w:t>
      </w:r>
    </w:p>
    <w:p w14:paraId="789FE23B" w14:textId="3E810449" w:rsidR="00671F33" w:rsidRPr="000D0F58" w:rsidRDefault="00DB0331" w:rsidP="006524D9">
      <w:pPr>
        <w:pStyle w:val="ListParagraph"/>
        <w:numPr>
          <w:ilvl w:val="0"/>
          <w:numId w:val="33"/>
        </w:numPr>
        <w:rPr>
          <w:bCs/>
        </w:rPr>
      </w:pPr>
      <w:r w:rsidRPr="001235C2">
        <w:rPr>
          <w:bCs/>
        </w:rPr>
        <w:t xml:space="preserve">The hospital’s </w:t>
      </w:r>
      <w:r w:rsidR="00372A7E" w:rsidRPr="001235C2">
        <w:rPr>
          <w:bCs/>
        </w:rPr>
        <w:t>presentation slides must include (on separate slides) the hospital’s income statement and balance sh</w:t>
      </w:r>
      <w:r w:rsidR="00372A7E" w:rsidRPr="00FA4AB7">
        <w:rPr>
          <w:bCs/>
        </w:rPr>
        <w:t xml:space="preserve">eet as submitted on </w:t>
      </w:r>
      <w:r w:rsidR="00353774" w:rsidRPr="00FA4AB7">
        <w:rPr>
          <w:bCs/>
        </w:rPr>
        <w:t>July</w:t>
      </w:r>
      <w:r w:rsidR="00572226" w:rsidRPr="00FA4AB7">
        <w:rPr>
          <w:bCs/>
        </w:rPr>
        <w:t xml:space="preserve"> </w:t>
      </w:r>
      <w:r w:rsidR="00F05BAC" w:rsidRPr="00FA4AB7">
        <w:rPr>
          <w:bCs/>
        </w:rPr>
        <w:t xml:space="preserve">1 and a cash flow statement </w:t>
      </w:r>
      <w:r w:rsidR="00CE152B" w:rsidRPr="00FA4AB7">
        <w:rPr>
          <w:bCs/>
        </w:rPr>
        <w:t>showing FY2</w:t>
      </w:r>
      <w:r w:rsidR="00712A9D">
        <w:rPr>
          <w:bCs/>
        </w:rPr>
        <w:t>2</w:t>
      </w:r>
      <w:r w:rsidR="00CE152B" w:rsidRPr="003E7587">
        <w:rPr>
          <w:bCs/>
        </w:rPr>
        <w:t xml:space="preserve"> projections to FY2</w:t>
      </w:r>
      <w:r w:rsidR="00712A9D">
        <w:rPr>
          <w:bCs/>
        </w:rPr>
        <w:t>3</w:t>
      </w:r>
      <w:r w:rsidR="00CE152B" w:rsidRPr="000D0F58">
        <w:rPr>
          <w:bCs/>
        </w:rPr>
        <w:t xml:space="preserve"> budget.</w:t>
      </w:r>
    </w:p>
    <w:p w14:paraId="224C8DD3" w14:textId="77777777" w:rsidR="005467FC" w:rsidRPr="005B3F42" w:rsidRDefault="005467FC" w:rsidP="00671F33">
      <w:pPr>
        <w:pStyle w:val="ListParagraph"/>
        <w:rPr>
          <w:bCs/>
        </w:rPr>
      </w:pPr>
    </w:p>
    <w:p w14:paraId="1634DF3F" w14:textId="3CA3A7E0" w:rsidR="008F5942" w:rsidRPr="00AF5BC6" w:rsidRDefault="005467FC" w:rsidP="00004C25">
      <w:pPr>
        <w:pStyle w:val="ListParagraph"/>
        <w:spacing w:line="240" w:lineRule="auto"/>
        <w:rPr>
          <w:b/>
        </w:rPr>
      </w:pPr>
      <w:r w:rsidRPr="00783ECE">
        <w:rPr>
          <w:b/>
        </w:rPr>
        <w:t xml:space="preserve">The presentation </w:t>
      </w:r>
      <w:r w:rsidR="00B84206" w:rsidRPr="00783ECE">
        <w:rPr>
          <w:b/>
        </w:rPr>
        <w:t>is</w:t>
      </w:r>
      <w:r w:rsidRPr="00783ECE">
        <w:rPr>
          <w:b/>
        </w:rPr>
        <w:t xml:space="preserve"> an opportunity to </w:t>
      </w:r>
      <w:r w:rsidR="00B84206" w:rsidRPr="00783ECE">
        <w:rPr>
          <w:b/>
        </w:rPr>
        <w:t>discuss</w:t>
      </w:r>
      <w:r w:rsidRPr="00783ECE">
        <w:rPr>
          <w:b/>
        </w:rPr>
        <w:t xml:space="preserve"> </w:t>
      </w:r>
      <w:r w:rsidR="00402209" w:rsidRPr="00783ECE">
        <w:rPr>
          <w:b/>
        </w:rPr>
        <w:t>the e</w:t>
      </w:r>
      <w:r w:rsidRPr="00783ECE">
        <w:rPr>
          <w:b/>
        </w:rPr>
        <w:t>ffects of COVID-19</w:t>
      </w:r>
      <w:r w:rsidR="00783ECE">
        <w:rPr>
          <w:b/>
        </w:rPr>
        <w:t>.</w:t>
      </w:r>
    </w:p>
    <w:p w14:paraId="043A68C0" w14:textId="77777777" w:rsidR="001235C2" w:rsidRPr="00742CDA" w:rsidRDefault="001235C2" w:rsidP="00004C25">
      <w:pPr>
        <w:pStyle w:val="ListParagraph"/>
        <w:spacing w:line="240" w:lineRule="auto"/>
        <w:rPr>
          <w:rFonts w:cs="Times New Roman"/>
          <w:szCs w:val="24"/>
        </w:rPr>
      </w:pPr>
    </w:p>
    <w:p w14:paraId="056525DE" w14:textId="1FD09934" w:rsidR="00CD55DD" w:rsidRDefault="00125216" w:rsidP="00F43A29">
      <w:pPr>
        <w:pStyle w:val="Heading2"/>
      </w:pPr>
      <w:bookmarkStart w:id="122" w:name="_Toc67561406"/>
      <w:r>
        <w:t>PRESENTATION CONTENT</w:t>
      </w:r>
      <w:bookmarkEnd w:id="122"/>
    </w:p>
    <w:p w14:paraId="146A6F0C" w14:textId="77777777" w:rsidR="008F5942" w:rsidRPr="008F5942" w:rsidRDefault="008F5942" w:rsidP="00422DEB">
      <w:pPr>
        <w:spacing w:line="240" w:lineRule="auto"/>
        <w:rPr>
          <w:rFonts w:cs="Times New Roman"/>
          <w:szCs w:val="24"/>
        </w:rPr>
      </w:pPr>
    </w:p>
    <w:p w14:paraId="16CB856A" w14:textId="736F4015" w:rsidR="00CD51E5" w:rsidRDefault="00CD55DD" w:rsidP="00427D46">
      <w:pPr>
        <w:pStyle w:val="ListParagraph"/>
        <w:numPr>
          <w:ilvl w:val="0"/>
          <w:numId w:val="29"/>
        </w:numPr>
      </w:pPr>
      <w:r>
        <w:t>Introduction/Overview/Hospital Vision</w:t>
      </w:r>
    </w:p>
    <w:p w14:paraId="0398645D" w14:textId="77777777" w:rsidR="008F5942" w:rsidRPr="00D62483" w:rsidRDefault="008F5942" w:rsidP="00CD51E5">
      <w:pPr>
        <w:pStyle w:val="ListParagraph"/>
      </w:pPr>
    </w:p>
    <w:p w14:paraId="2AC9A9CB" w14:textId="55ACCFE5" w:rsidR="001F66DF" w:rsidRDefault="0000372B">
      <w:pPr>
        <w:pStyle w:val="ListParagraph"/>
        <w:numPr>
          <w:ilvl w:val="0"/>
          <w:numId w:val="29"/>
        </w:numPr>
      </w:pPr>
      <w:bookmarkStart w:id="123" w:name="_Toc37759075"/>
      <w:bookmarkStart w:id="124" w:name="_Toc37759165"/>
      <w:bookmarkStart w:id="125" w:name="_Toc37759311"/>
      <w:bookmarkStart w:id="126" w:name="_Toc37759373"/>
      <w:bookmarkStart w:id="127" w:name="_Toc37759918"/>
      <w:bookmarkStart w:id="128" w:name="_Toc37856022"/>
      <w:bookmarkEnd w:id="123"/>
      <w:bookmarkEnd w:id="124"/>
      <w:bookmarkEnd w:id="125"/>
      <w:bookmarkEnd w:id="126"/>
      <w:bookmarkEnd w:id="127"/>
      <w:bookmarkEnd w:id="128"/>
      <w:r>
        <w:t>Net Patient Revenue/Fixed Prospective Payments &amp; Summary of Budget Request</w:t>
      </w:r>
    </w:p>
    <w:p w14:paraId="70E3F4CA" w14:textId="77777777" w:rsidR="00CD51E5" w:rsidRDefault="00CD51E5" w:rsidP="00004C25">
      <w:pPr>
        <w:pStyle w:val="ListParagraph"/>
      </w:pPr>
    </w:p>
    <w:p w14:paraId="41D2E4E5" w14:textId="4B5E049E" w:rsidR="004D3C79" w:rsidRPr="00D62483" w:rsidRDefault="004D3C79" w:rsidP="00D62483">
      <w:pPr>
        <w:pStyle w:val="ListParagraph"/>
        <w:numPr>
          <w:ilvl w:val="0"/>
          <w:numId w:val="29"/>
        </w:numPr>
      </w:pPr>
      <w:r w:rsidRPr="00D62483">
        <w:t>Income statement, balance sheet, and cash flow statement</w:t>
      </w:r>
    </w:p>
    <w:p w14:paraId="526E7069" w14:textId="4F8D2DB5" w:rsidR="004D3C79" w:rsidRDefault="0000372B" w:rsidP="00D62483">
      <w:pPr>
        <w:pStyle w:val="ListParagraph"/>
        <w:numPr>
          <w:ilvl w:val="1"/>
          <w:numId w:val="29"/>
        </w:numPr>
      </w:pPr>
      <w:r w:rsidRPr="00D62483">
        <w:t>NPR/FPP</w:t>
      </w:r>
      <w:r w:rsidR="004D3C79" w:rsidRPr="00D62483">
        <w:t xml:space="preserve"> (Medicare, Medicaid, and Commercial Revenue Assumptions)</w:t>
      </w:r>
    </w:p>
    <w:p w14:paraId="4D03577B" w14:textId="79944D61" w:rsidR="00A45049" w:rsidRDefault="00A45049">
      <w:pPr>
        <w:pStyle w:val="ListParagraph"/>
        <w:numPr>
          <w:ilvl w:val="1"/>
          <w:numId w:val="29"/>
        </w:numPr>
      </w:pPr>
      <w:r w:rsidRPr="00D62483">
        <w:t>Charge Request</w:t>
      </w:r>
    </w:p>
    <w:p w14:paraId="6866871F" w14:textId="517549A2" w:rsidR="00DE65D4" w:rsidRPr="00D62483" w:rsidRDefault="00DE65D4">
      <w:pPr>
        <w:pStyle w:val="ListParagraph"/>
        <w:numPr>
          <w:ilvl w:val="1"/>
          <w:numId w:val="29"/>
        </w:numPr>
      </w:pPr>
      <w:r w:rsidRPr="00D62483">
        <w:t>Adjustments (provider transfers and</w:t>
      </w:r>
      <w:r>
        <w:t>/or</w:t>
      </w:r>
      <w:r w:rsidRPr="00D62483">
        <w:t xml:space="preserve"> accounting</w:t>
      </w:r>
      <w:r>
        <w:t xml:space="preserve"> adjustments</w:t>
      </w:r>
      <w:r w:rsidRPr="00D62483">
        <w:t>)</w:t>
      </w:r>
    </w:p>
    <w:p w14:paraId="2E5293FF" w14:textId="77777777" w:rsidR="004D3C79" w:rsidRPr="00D62483" w:rsidRDefault="004D3C79" w:rsidP="00D62483">
      <w:pPr>
        <w:pStyle w:val="ListParagraph"/>
        <w:numPr>
          <w:ilvl w:val="1"/>
          <w:numId w:val="29"/>
        </w:numPr>
      </w:pPr>
      <w:r w:rsidRPr="00D62483">
        <w:t>Other Operating and Non-Operating Revenue</w:t>
      </w:r>
    </w:p>
    <w:p w14:paraId="704CA133" w14:textId="272407AB" w:rsidR="004D3C79" w:rsidRDefault="001F66DF" w:rsidP="00D62483">
      <w:pPr>
        <w:pStyle w:val="ListParagraph"/>
        <w:numPr>
          <w:ilvl w:val="1"/>
          <w:numId w:val="29"/>
        </w:numPr>
      </w:pPr>
      <w:r>
        <w:t xml:space="preserve">Operating </w:t>
      </w:r>
      <w:r w:rsidR="004D3C79" w:rsidRPr="00D62483">
        <w:t xml:space="preserve">Expenses </w:t>
      </w:r>
    </w:p>
    <w:p w14:paraId="2C46E052" w14:textId="57A57BE1" w:rsidR="001F66DF" w:rsidRPr="00D62483" w:rsidRDefault="001F66DF" w:rsidP="00D62483">
      <w:pPr>
        <w:pStyle w:val="ListParagraph"/>
        <w:numPr>
          <w:ilvl w:val="1"/>
          <w:numId w:val="29"/>
        </w:numPr>
      </w:pPr>
      <w:r>
        <w:t>Operating Margin and Total Margin</w:t>
      </w:r>
    </w:p>
    <w:p w14:paraId="21142B5E" w14:textId="77777777" w:rsidR="00CD51E5" w:rsidRDefault="00CD51E5" w:rsidP="00004C25">
      <w:pPr>
        <w:pStyle w:val="ListParagraph"/>
      </w:pPr>
    </w:p>
    <w:p w14:paraId="7BA6D783" w14:textId="1E6C81DD" w:rsidR="00B12849" w:rsidRPr="00DD5424" w:rsidRDefault="00B12849" w:rsidP="00004C25">
      <w:pPr>
        <w:pStyle w:val="ListParagraph"/>
        <w:numPr>
          <w:ilvl w:val="0"/>
          <w:numId w:val="29"/>
        </w:numPr>
        <w:rPr>
          <w:highlight w:val="yellow"/>
        </w:rPr>
      </w:pPr>
      <w:r w:rsidRPr="00DD5424">
        <w:rPr>
          <w:highlight w:val="yellow"/>
        </w:rPr>
        <w:t>Equity</w:t>
      </w:r>
    </w:p>
    <w:p w14:paraId="2B442ABC" w14:textId="0FCF1101" w:rsidR="00B12849" w:rsidRDefault="00B12849" w:rsidP="00B12849">
      <w:pPr>
        <w:pStyle w:val="ListParagraph"/>
      </w:pPr>
    </w:p>
    <w:p w14:paraId="4C4A51BA" w14:textId="77A47845" w:rsidR="00402209" w:rsidRDefault="00AC14DD" w:rsidP="00004C25">
      <w:pPr>
        <w:pStyle w:val="ListParagraph"/>
        <w:numPr>
          <w:ilvl w:val="0"/>
          <w:numId w:val="29"/>
        </w:numPr>
      </w:pPr>
      <w:r w:rsidRPr="00D62483">
        <w:t>Risks and Opportunities</w:t>
      </w:r>
    </w:p>
    <w:p w14:paraId="36AECEE4" w14:textId="77777777" w:rsidR="001F66DF" w:rsidRDefault="001F66DF" w:rsidP="006524D9">
      <w:pPr>
        <w:pStyle w:val="ListParagraph"/>
      </w:pPr>
    </w:p>
    <w:p w14:paraId="54EE8701" w14:textId="39874375" w:rsidR="001F66DF" w:rsidRPr="00D62483" w:rsidRDefault="003DE0E9" w:rsidP="00004C25">
      <w:pPr>
        <w:pStyle w:val="ListParagraph"/>
        <w:numPr>
          <w:ilvl w:val="0"/>
          <w:numId w:val="29"/>
        </w:numPr>
      </w:pPr>
      <w:r>
        <w:t>Value-Based Care</w:t>
      </w:r>
      <w:r w:rsidR="001F66DF">
        <w:t xml:space="preserve"> Participation</w:t>
      </w:r>
    </w:p>
    <w:p w14:paraId="0744C961" w14:textId="77777777" w:rsidR="00CD51E5" w:rsidRDefault="00CD51E5" w:rsidP="00004C25">
      <w:pPr>
        <w:pStyle w:val="ListParagraph"/>
      </w:pPr>
    </w:p>
    <w:p w14:paraId="681730C7" w14:textId="77777777" w:rsidR="00055BB3" w:rsidRDefault="00402209" w:rsidP="00055BB3">
      <w:pPr>
        <w:pStyle w:val="ListParagraph"/>
        <w:numPr>
          <w:ilvl w:val="0"/>
          <w:numId w:val="29"/>
        </w:numPr>
      </w:pPr>
      <w:r>
        <w:t xml:space="preserve">Capital </w:t>
      </w:r>
      <w:r w:rsidR="001235C2">
        <w:t xml:space="preserve">Investment </w:t>
      </w:r>
      <w:r>
        <w:t>Plans</w:t>
      </w:r>
    </w:p>
    <w:p w14:paraId="078FEF24" w14:textId="77777777" w:rsidR="00DD5424" w:rsidRDefault="00DD5424" w:rsidP="00DD5424">
      <w:pPr>
        <w:pStyle w:val="ListParagraph"/>
      </w:pPr>
    </w:p>
    <w:p w14:paraId="47C26455" w14:textId="14DF10BE" w:rsidR="00DD5424" w:rsidRPr="00DD5424" w:rsidRDefault="00DD5424" w:rsidP="00055BB3">
      <w:pPr>
        <w:pStyle w:val="ListParagraph"/>
        <w:numPr>
          <w:ilvl w:val="0"/>
          <w:numId w:val="29"/>
        </w:numPr>
        <w:rPr>
          <w:highlight w:val="yellow"/>
        </w:rPr>
      </w:pPr>
      <w:r w:rsidRPr="00DD5424">
        <w:rPr>
          <w:highlight w:val="yellow"/>
        </w:rPr>
        <w:t>Supplemental Data Monitoring</w:t>
      </w:r>
    </w:p>
    <w:p w14:paraId="5CB73DD9" w14:textId="77777777" w:rsidR="00055BB3" w:rsidRDefault="00055BB3" w:rsidP="00055BB3">
      <w:pPr>
        <w:pStyle w:val="ListParagraph"/>
      </w:pPr>
    </w:p>
    <w:p w14:paraId="08DBCC11" w14:textId="4D9FD071" w:rsidR="00402209" w:rsidRPr="00402209" w:rsidRDefault="00D86B1D" w:rsidP="000A1E98">
      <w:pPr>
        <w:pStyle w:val="ListParagraph"/>
        <w:numPr>
          <w:ilvl w:val="0"/>
          <w:numId w:val="29"/>
        </w:numPr>
      </w:pPr>
      <w:r>
        <w:t xml:space="preserve">Other: </w:t>
      </w:r>
      <w:r w:rsidR="000A1E98">
        <w:t>I</w:t>
      </w:r>
      <w:r w:rsidR="000A1E98" w:rsidRPr="000A1E98">
        <w:t>mpact of COVID-19 on access to care/wait times at your organization, including the use of telehealth and telemedicine, COVID-19 related safety protocols, and other relevant factors.</w:t>
      </w:r>
    </w:p>
    <w:p w14:paraId="34EC8B5F" w14:textId="7FDD72F2" w:rsidR="000A1E98" w:rsidRDefault="000A1E98">
      <w:pPr>
        <w:spacing w:after="160"/>
      </w:pPr>
      <w:r>
        <w:br w:type="page"/>
      </w:r>
    </w:p>
    <w:p w14:paraId="1F4003F2" w14:textId="51689A19" w:rsidR="000C4D5B" w:rsidRPr="00241E1F" w:rsidRDefault="00241E1F" w:rsidP="00BB67C1">
      <w:pPr>
        <w:pStyle w:val="Heading1"/>
      </w:pPr>
      <w:bookmarkStart w:id="129" w:name="_Toc67561407"/>
      <w:r w:rsidRPr="00D86B26">
        <w:lastRenderedPageBreak/>
        <w:t>APPENDICES</w:t>
      </w:r>
      <w:bookmarkEnd w:id="129"/>
    </w:p>
    <w:p w14:paraId="75E42FF4" w14:textId="77777777" w:rsidR="00241E1F" w:rsidRDefault="00241E1F" w:rsidP="00422DEB">
      <w:pPr>
        <w:spacing w:line="240" w:lineRule="auto"/>
        <w:rPr>
          <w:rFonts w:cs="Times New Roman"/>
          <w:szCs w:val="24"/>
        </w:rPr>
      </w:pPr>
    </w:p>
    <w:p w14:paraId="3B94D940" w14:textId="5BEB6CAB" w:rsidR="00427D46" w:rsidRPr="00004C25" w:rsidRDefault="00427D46" w:rsidP="00427D46">
      <w:pPr>
        <w:spacing w:line="240" w:lineRule="auto"/>
        <w:rPr>
          <w:rFonts w:cs="Times New Roman"/>
          <w:b/>
          <w:bCs/>
          <w:szCs w:val="24"/>
        </w:rPr>
      </w:pPr>
      <w:r w:rsidRPr="00004C25">
        <w:rPr>
          <w:rFonts w:cs="Times New Roman"/>
          <w:b/>
          <w:bCs/>
          <w:szCs w:val="24"/>
        </w:rPr>
        <w:t xml:space="preserve">PART </w:t>
      </w:r>
      <w:r>
        <w:rPr>
          <w:rFonts w:cs="Times New Roman"/>
          <w:b/>
          <w:bCs/>
          <w:szCs w:val="24"/>
        </w:rPr>
        <w:t>A</w:t>
      </w:r>
      <w:r w:rsidRPr="00004C25">
        <w:rPr>
          <w:rFonts w:cs="Times New Roman"/>
          <w:b/>
          <w:bCs/>
          <w:szCs w:val="24"/>
        </w:rPr>
        <w:t xml:space="preserve">: </w:t>
      </w:r>
      <w:r w:rsidRPr="006D39DD">
        <w:rPr>
          <w:rFonts w:cs="Times New Roman"/>
          <w:b/>
          <w:bCs/>
          <w:szCs w:val="24"/>
        </w:rPr>
        <w:t>INFORMATION COLLECTED VIA ADAPTIVE</w:t>
      </w:r>
    </w:p>
    <w:p w14:paraId="585F49E9" w14:textId="77777777" w:rsidR="00427D46" w:rsidRDefault="00427D46" w:rsidP="00427D46">
      <w:pPr>
        <w:spacing w:line="240" w:lineRule="auto"/>
        <w:rPr>
          <w:rFonts w:cs="Times New Roman"/>
          <w:szCs w:val="24"/>
        </w:rPr>
      </w:pPr>
    </w:p>
    <w:p w14:paraId="5AA34B6E" w14:textId="77777777" w:rsidR="00427D46" w:rsidRDefault="00427D46" w:rsidP="00427D46">
      <w:pPr>
        <w:pStyle w:val="Heading2"/>
        <w:numPr>
          <w:ilvl w:val="0"/>
          <w:numId w:val="0"/>
        </w:numPr>
        <w:ind w:left="360"/>
      </w:pPr>
      <w:bookmarkStart w:id="130" w:name="_Toc65498712"/>
      <w:bookmarkStart w:id="131" w:name="_Toc67561408"/>
      <w:r>
        <w:t>USER ACCESS TO ADAPTIVE INSIGHTS</w:t>
      </w:r>
      <w:bookmarkEnd w:id="130"/>
      <w:bookmarkEnd w:id="131"/>
    </w:p>
    <w:p w14:paraId="4591A85B" w14:textId="77777777" w:rsidR="00427D46" w:rsidRPr="00B84CDE" w:rsidRDefault="00427D46" w:rsidP="00427D46">
      <w:pPr>
        <w:pStyle w:val="NoSpacing"/>
      </w:pPr>
    </w:p>
    <w:p w14:paraId="7FF48C63" w14:textId="77777777" w:rsidR="00427D46" w:rsidRDefault="00427D46" w:rsidP="00427D46">
      <w:pPr>
        <w:spacing w:line="240" w:lineRule="auto"/>
        <w:ind w:left="360"/>
        <w:rPr>
          <w:rFonts w:eastAsiaTheme="majorEastAsia" w:cstheme="majorBidi"/>
          <w:color w:val="000000" w:themeColor="text1"/>
          <w:szCs w:val="26"/>
        </w:rPr>
      </w:pPr>
      <w:r w:rsidRPr="00B84CDE">
        <w:rPr>
          <w:rFonts w:eastAsiaTheme="majorEastAsia" w:cstheme="majorBidi"/>
          <w:color w:val="000000" w:themeColor="text1"/>
          <w:szCs w:val="26"/>
        </w:rPr>
        <w:t xml:space="preserve">Budget information should be provided through the Adaptive Insights (Adaptive) website.  A maximum of three individuals (users) from each hospital </w:t>
      </w:r>
      <w:r>
        <w:rPr>
          <w:rFonts w:eastAsiaTheme="majorEastAsia" w:cstheme="majorBidi"/>
          <w:color w:val="000000" w:themeColor="text1"/>
          <w:szCs w:val="26"/>
        </w:rPr>
        <w:t>may have</w:t>
      </w:r>
      <w:r w:rsidRPr="00B84CDE">
        <w:rPr>
          <w:rFonts w:eastAsiaTheme="majorEastAsia" w:cstheme="majorBidi"/>
          <w:color w:val="000000" w:themeColor="text1"/>
          <w:szCs w:val="26"/>
        </w:rPr>
        <w:t xml:space="preserve"> access Adaptive</w:t>
      </w:r>
      <w:r>
        <w:rPr>
          <w:rFonts w:eastAsiaTheme="majorEastAsia" w:cstheme="majorBidi"/>
          <w:color w:val="000000" w:themeColor="text1"/>
          <w:szCs w:val="26"/>
        </w:rPr>
        <w:t>.</w:t>
      </w:r>
    </w:p>
    <w:p w14:paraId="63BAB04B" w14:textId="77777777" w:rsidR="00427D46" w:rsidRPr="009853B9" w:rsidRDefault="00427D46" w:rsidP="00427D46">
      <w:pPr>
        <w:pStyle w:val="NoSpacing"/>
      </w:pPr>
    </w:p>
    <w:p w14:paraId="0C0A10AE" w14:textId="77777777" w:rsidR="00427D46" w:rsidRDefault="00427D46" w:rsidP="00427D46">
      <w:pPr>
        <w:spacing w:line="240" w:lineRule="auto"/>
        <w:ind w:left="360"/>
        <w:rPr>
          <w:rFonts w:eastAsiaTheme="majorEastAsia" w:cstheme="majorBidi"/>
          <w:color w:val="000000" w:themeColor="text1"/>
          <w:szCs w:val="26"/>
        </w:rPr>
      </w:pPr>
      <w:r w:rsidRPr="00B84CDE">
        <w:rPr>
          <w:rFonts w:eastAsiaTheme="majorEastAsia" w:cstheme="majorBidi"/>
          <w:color w:val="000000" w:themeColor="text1"/>
          <w:szCs w:val="26"/>
        </w:rPr>
        <w:t xml:space="preserve">Instructions on how to input the budget into Adaptive </w:t>
      </w:r>
      <w:r>
        <w:rPr>
          <w:rFonts w:eastAsiaTheme="majorEastAsia" w:cstheme="majorBidi"/>
          <w:color w:val="000000" w:themeColor="text1"/>
          <w:szCs w:val="26"/>
        </w:rPr>
        <w:t xml:space="preserve">or upload the Abbreviated Excel budget template </w:t>
      </w:r>
      <w:r w:rsidRPr="00B84CDE">
        <w:rPr>
          <w:rFonts w:eastAsiaTheme="majorEastAsia" w:cstheme="majorBidi"/>
          <w:color w:val="000000" w:themeColor="text1"/>
          <w:szCs w:val="26"/>
        </w:rPr>
        <w:t xml:space="preserve">can be found by logging into the website and going to: </w:t>
      </w:r>
    </w:p>
    <w:p w14:paraId="792E981B" w14:textId="77777777" w:rsidR="00427D46" w:rsidRPr="00B84CDE" w:rsidRDefault="00427D46" w:rsidP="00427D46">
      <w:pPr>
        <w:spacing w:line="240" w:lineRule="auto"/>
        <w:ind w:left="360"/>
        <w:rPr>
          <w:rFonts w:eastAsiaTheme="majorEastAsia" w:cstheme="majorBidi"/>
          <w:color w:val="000000" w:themeColor="text1"/>
          <w:szCs w:val="26"/>
        </w:rPr>
      </w:pPr>
    </w:p>
    <w:p w14:paraId="0B8E4D28" w14:textId="68D18EF9" w:rsidR="00427D46" w:rsidRPr="00B84CDE" w:rsidRDefault="00427D46" w:rsidP="00427D46">
      <w:pPr>
        <w:spacing w:line="240" w:lineRule="auto"/>
        <w:ind w:left="360"/>
        <w:rPr>
          <w:rFonts w:eastAsiaTheme="majorEastAsia" w:cstheme="majorBidi"/>
          <w:color w:val="000000" w:themeColor="text1"/>
          <w:szCs w:val="26"/>
        </w:rPr>
      </w:pPr>
      <w:r w:rsidRPr="00B84CDE">
        <w:rPr>
          <w:rFonts w:eastAsiaTheme="majorEastAsia" w:cstheme="majorBidi"/>
          <w:color w:val="000000" w:themeColor="text1"/>
          <w:szCs w:val="26"/>
        </w:rPr>
        <w:t xml:space="preserve">Reports&gt;Shared Reports&gt;FY </w:t>
      </w:r>
      <w:r>
        <w:rPr>
          <w:rFonts w:eastAsiaTheme="majorEastAsia" w:cstheme="majorBidi"/>
          <w:color w:val="000000" w:themeColor="text1"/>
          <w:szCs w:val="26"/>
        </w:rPr>
        <w:t>202</w:t>
      </w:r>
      <w:r w:rsidR="00F32DED">
        <w:rPr>
          <w:rFonts w:eastAsiaTheme="majorEastAsia" w:cstheme="majorBidi"/>
          <w:color w:val="000000" w:themeColor="text1"/>
          <w:szCs w:val="26"/>
        </w:rPr>
        <w:t>3</w:t>
      </w:r>
      <w:r w:rsidRPr="00B84CDE">
        <w:rPr>
          <w:rFonts w:eastAsiaTheme="majorEastAsia" w:cstheme="majorBidi"/>
          <w:color w:val="000000" w:themeColor="text1"/>
          <w:szCs w:val="26"/>
        </w:rPr>
        <w:t xml:space="preserve"> BUDGET&gt;HOSPITAL DIRECTORY&gt;Hospital Budget Instructions  </w:t>
      </w:r>
    </w:p>
    <w:p w14:paraId="6D32A90E" w14:textId="77777777" w:rsidR="00427D46" w:rsidRPr="00B84CDE" w:rsidRDefault="00427D46" w:rsidP="00427D46">
      <w:pPr>
        <w:spacing w:line="240" w:lineRule="auto"/>
        <w:rPr>
          <w:rFonts w:eastAsiaTheme="majorEastAsia" w:cstheme="majorBidi"/>
          <w:color w:val="000000" w:themeColor="text1"/>
          <w:szCs w:val="26"/>
        </w:rPr>
      </w:pPr>
    </w:p>
    <w:p w14:paraId="4B8C80C3" w14:textId="77777777" w:rsidR="00427D46" w:rsidRDefault="00427D46" w:rsidP="00427D46">
      <w:pPr>
        <w:spacing w:line="240" w:lineRule="auto"/>
        <w:ind w:firstLine="360"/>
        <w:rPr>
          <w:rFonts w:eastAsiaTheme="majorEastAsia" w:cstheme="majorBidi"/>
          <w:color w:val="000000" w:themeColor="text1"/>
          <w:szCs w:val="26"/>
        </w:rPr>
      </w:pPr>
      <w:r w:rsidRPr="00B84CDE">
        <w:rPr>
          <w:rFonts w:eastAsiaTheme="majorEastAsia" w:cstheme="majorBidi"/>
          <w:color w:val="000000" w:themeColor="text1"/>
          <w:szCs w:val="26"/>
        </w:rPr>
        <w:t>The directory includes the following:</w:t>
      </w:r>
    </w:p>
    <w:p w14:paraId="68348A49" w14:textId="77777777" w:rsidR="00427D46" w:rsidRPr="00B84CDE" w:rsidRDefault="00427D46" w:rsidP="00427D46">
      <w:pPr>
        <w:spacing w:line="240" w:lineRule="auto"/>
        <w:rPr>
          <w:rFonts w:eastAsiaTheme="majorEastAsia" w:cstheme="majorBidi"/>
          <w:color w:val="000000" w:themeColor="text1"/>
          <w:szCs w:val="26"/>
        </w:rPr>
      </w:pPr>
    </w:p>
    <w:p w14:paraId="42A9FD5E" w14:textId="77777777" w:rsidR="00427D46" w:rsidRPr="00CD51E5" w:rsidRDefault="00427D46" w:rsidP="00427D46">
      <w:pPr>
        <w:pStyle w:val="ListParagraph"/>
        <w:numPr>
          <w:ilvl w:val="0"/>
          <w:numId w:val="32"/>
        </w:numPr>
        <w:spacing w:line="240" w:lineRule="auto"/>
        <w:rPr>
          <w:rFonts w:eastAsiaTheme="majorEastAsia" w:cstheme="majorBidi"/>
          <w:color w:val="000000" w:themeColor="text1"/>
          <w:szCs w:val="26"/>
        </w:rPr>
      </w:pPr>
      <w:r w:rsidRPr="00004C25">
        <w:rPr>
          <w:rFonts w:eastAsiaTheme="majorEastAsia" w:cstheme="majorBidi"/>
          <w:color w:val="000000" w:themeColor="text1"/>
          <w:szCs w:val="26"/>
        </w:rPr>
        <w:t>User Access Request Form for Adaptive Insights</w:t>
      </w:r>
      <w:r w:rsidRPr="00CD51E5">
        <w:rPr>
          <w:rFonts w:eastAsiaTheme="majorEastAsia" w:cstheme="majorBidi"/>
          <w:color w:val="000000" w:themeColor="text1"/>
          <w:szCs w:val="26"/>
        </w:rPr>
        <w:t xml:space="preserve"> (To add or remove users, please submit the User Access Request Form (or contact the GMCB for a copy of the form)</w:t>
      </w:r>
      <w:r>
        <w:rPr>
          <w:rFonts w:eastAsiaTheme="majorEastAsia" w:cstheme="majorBidi"/>
          <w:color w:val="000000" w:themeColor="text1"/>
          <w:szCs w:val="26"/>
        </w:rPr>
        <w:t>)</w:t>
      </w:r>
      <w:r w:rsidRPr="00CD51E5">
        <w:rPr>
          <w:rFonts w:eastAsiaTheme="majorEastAsia" w:cstheme="majorBidi"/>
          <w:color w:val="000000" w:themeColor="text1"/>
          <w:szCs w:val="26"/>
        </w:rPr>
        <w:t xml:space="preserve"> </w:t>
      </w:r>
    </w:p>
    <w:p w14:paraId="0E69D9BD" w14:textId="1E70EF00" w:rsidR="00427D46" w:rsidRPr="00004C25" w:rsidRDefault="00427D46" w:rsidP="00427D46">
      <w:pPr>
        <w:pStyle w:val="ListParagraph"/>
        <w:numPr>
          <w:ilvl w:val="0"/>
          <w:numId w:val="32"/>
        </w:numPr>
        <w:spacing w:line="240" w:lineRule="auto"/>
        <w:rPr>
          <w:rFonts w:eastAsiaTheme="majorEastAsia" w:cstheme="majorBidi"/>
          <w:color w:val="000000" w:themeColor="text1"/>
          <w:szCs w:val="26"/>
        </w:rPr>
      </w:pPr>
      <w:r w:rsidRPr="00004C25">
        <w:rPr>
          <w:rFonts w:eastAsiaTheme="majorEastAsia" w:cstheme="majorBidi"/>
          <w:color w:val="000000" w:themeColor="text1"/>
          <w:szCs w:val="26"/>
        </w:rPr>
        <w:t>FY 202</w:t>
      </w:r>
      <w:r w:rsidR="00F32DED">
        <w:rPr>
          <w:rFonts w:eastAsiaTheme="majorEastAsia" w:cstheme="majorBidi"/>
          <w:color w:val="000000" w:themeColor="text1"/>
          <w:szCs w:val="26"/>
        </w:rPr>
        <w:t>3</w:t>
      </w:r>
      <w:r w:rsidRPr="00004C25">
        <w:rPr>
          <w:rFonts w:eastAsiaTheme="majorEastAsia" w:cstheme="majorBidi"/>
          <w:color w:val="000000" w:themeColor="text1"/>
          <w:szCs w:val="26"/>
        </w:rPr>
        <w:t xml:space="preserve"> Hospital Budget Guidance and Reporting Requirements (this document)</w:t>
      </w:r>
    </w:p>
    <w:p w14:paraId="0DD2F24B" w14:textId="2BCBC44D" w:rsidR="00427D46" w:rsidRPr="00303EEB" w:rsidRDefault="00427D46" w:rsidP="00427D46">
      <w:pPr>
        <w:pStyle w:val="ListParagraph"/>
        <w:numPr>
          <w:ilvl w:val="0"/>
          <w:numId w:val="32"/>
        </w:numPr>
        <w:spacing w:line="240" w:lineRule="auto"/>
        <w:rPr>
          <w:rFonts w:eastAsiaTheme="majorEastAsia" w:cstheme="majorBidi"/>
          <w:color w:val="000000" w:themeColor="text1"/>
          <w:szCs w:val="26"/>
        </w:rPr>
      </w:pPr>
      <w:r w:rsidRPr="00303EEB">
        <w:rPr>
          <w:rFonts w:eastAsiaTheme="majorEastAsia" w:cstheme="majorBidi"/>
          <w:color w:val="000000" w:themeColor="text1"/>
          <w:szCs w:val="26"/>
        </w:rPr>
        <w:t>GMCB Uniform Reporting Manual FY</w:t>
      </w:r>
      <w:r>
        <w:rPr>
          <w:rFonts w:eastAsiaTheme="majorEastAsia" w:cstheme="majorBidi"/>
          <w:color w:val="000000" w:themeColor="text1"/>
          <w:szCs w:val="26"/>
        </w:rPr>
        <w:t>202</w:t>
      </w:r>
      <w:r w:rsidR="00F32DED">
        <w:rPr>
          <w:rFonts w:eastAsiaTheme="majorEastAsia" w:cstheme="majorBidi"/>
          <w:color w:val="000000" w:themeColor="text1"/>
          <w:szCs w:val="26"/>
        </w:rPr>
        <w:t>3</w:t>
      </w:r>
    </w:p>
    <w:p w14:paraId="70A5D76C" w14:textId="7EF22174" w:rsidR="00427D46" w:rsidRDefault="00427D46" w:rsidP="00427D46">
      <w:pPr>
        <w:pStyle w:val="ListParagraph"/>
        <w:numPr>
          <w:ilvl w:val="0"/>
          <w:numId w:val="32"/>
        </w:numPr>
        <w:spacing w:line="240" w:lineRule="auto"/>
        <w:rPr>
          <w:rFonts w:eastAsiaTheme="majorEastAsia" w:cstheme="majorBidi"/>
          <w:color w:val="000000" w:themeColor="text1"/>
          <w:szCs w:val="26"/>
        </w:rPr>
      </w:pPr>
      <w:r w:rsidRPr="00303EEB">
        <w:rPr>
          <w:rFonts w:eastAsiaTheme="majorEastAsia" w:cstheme="majorBidi"/>
          <w:color w:val="000000" w:themeColor="text1"/>
          <w:szCs w:val="26"/>
        </w:rPr>
        <w:t>GMCB Adaptive User Guide</w:t>
      </w:r>
      <w:r>
        <w:rPr>
          <w:rFonts w:eastAsiaTheme="majorEastAsia" w:cstheme="majorBidi"/>
          <w:color w:val="000000" w:themeColor="text1"/>
          <w:szCs w:val="26"/>
        </w:rPr>
        <w:t xml:space="preserve"> (data entry into Adaptive)</w:t>
      </w:r>
    </w:p>
    <w:p w14:paraId="29FA4FC2" w14:textId="5BF3C35F" w:rsidR="003E7587" w:rsidRDefault="003E7587" w:rsidP="003E7587">
      <w:pPr>
        <w:pStyle w:val="ListParagraph"/>
        <w:numPr>
          <w:ilvl w:val="1"/>
          <w:numId w:val="32"/>
        </w:numPr>
        <w:spacing w:line="240" w:lineRule="auto"/>
        <w:rPr>
          <w:rFonts w:eastAsiaTheme="majorEastAsia" w:cstheme="majorBidi"/>
          <w:color w:val="000000" w:themeColor="text1"/>
          <w:szCs w:val="26"/>
        </w:rPr>
      </w:pPr>
      <w:r>
        <w:rPr>
          <w:rFonts w:eastAsiaTheme="majorEastAsia" w:cstheme="majorBidi"/>
          <w:color w:val="000000" w:themeColor="text1"/>
          <w:szCs w:val="26"/>
        </w:rPr>
        <w:t>Enter all data fields for the income statement, balance sheet, and payer revenue sheets</w:t>
      </w:r>
    </w:p>
    <w:p w14:paraId="319B0747" w14:textId="28FB030C" w:rsidR="003E7587" w:rsidRDefault="003E7587" w:rsidP="003E7587">
      <w:pPr>
        <w:pStyle w:val="ListParagraph"/>
        <w:numPr>
          <w:ilvl w:val="1"/>
          <w:numId w:val="32"/>
        </w:numPr>
        <w:spacing w:line="240" w:lineRule="auto"/>
        <w:rPr>
          <w:rFonts w:eastAsiaTheme="majorEastAsia" w:cstheme="majorBidi"/>
          <w:color w:val="000000" w:themeColor="text1"/>
          <w:szCs w:val="26"/>
        </w:rPr>
      </w:pPr>
      <w:r>
        <w:rPr>
          <w:rFonts w:eastAsiaTheme="majorEastAsia" w:cstheme="majorBidi"/>
          <w:color w:val="000000" w:themeColor="text1"/>
          <w:szCs w:val="26"/>
        </w:rPr>
        <w:t>Enter all hospital utilization (units) in hospital physician revenue sheet</w:t>
      </w:r>
    </w:p>
    <w:p w14:paraId="40B09D47" w14:textId="22DAA677" w:rsidR="003E7587" w:rsidRDefault="003E7587" w:rsidP="003E7587">
      <w:pPr>
        <w:pStyle w:val="ListParagraph"/>
        <w:numPr>
          <w:ilvl w:val="1"/>
          <w:numId w:val="32"/>
        </w:numPr>
        <w:spacing w:line="240" w:lineRule="auto"/>
        <w:rPr>
          <w:rFonts w:eastAsiaTheme="majorEastAsia" w:cstheme="majorBidi"/>
          <w:color w:val="000000" w:themeColor="text1"/>
          <w:szCs w:val="26"/>
        </w:rPr>
      </w:pPr>
      <w:r>
        <w:rPr>
          <w:rFonts w:eastAsiaTheme="majorEastAsia" w:cstheme="majorBidi"/>
          <w:color w:val="000000" w:themeColor="text1"/>
          <w:szCs w:val="26"/>
        </w:rPr>
        <w:t xml:space="preserve">Enter all </w:t>
      </w:r>
      <w:proofErr w:type="gramStart"/>
      <w:r>
        <w:rPr>
          <w:rFonts w:eastAsiaTheme="majorEastAsia" w:cstheme="majorBidi"/>
          <w:color w:val="000000" w:themeColor="text1"/>
          <w:szCs w:val="26"/>
        </w:rPr>
        <w:t>FTE’s</w:t>
      </w:r>
      <w:proofErr w:type="gramEnd"/>
      <w:r>
        <w:rPr>
          <w:rFonts w:eastAsiaTheme="majorEastAsia" w:cstheme="majorBidi"/>
          <w:color w:val="000000" w:themeColor="text1"/>
          <w:szCs w:val="26"/>
        </w:rPr>
        <w:t xml:space="preserve"> in Staff/FTE sheet</w:t>
      </w:r>
    </w:p>
    <w:p w14:paraId="11466BB6" w14:textId="5C9E58C1" w:rsidR="003E7587" w:rsidRPr="00D86B26" w:rsidRDefault="003E7587" w:rsidP="006524D9">
      <w:pPr>
        <w:pStyle w:val="ListParagraph"/>
        <w:numPr>
          <w:ilvl w:val="1"/>
          <w:numId w:val="32"/>
        </w:numPr>
        <w:spacing w:line="240" w:lineRule="auto"/>
        <w:rPr>
          <w:rFonts w:eastAsiaTheme="majorEastAsia" w:cstheme="majorBidi"/>
          <w:color w:val="000000" w:themeColor="text1"/>
          <w:szCs w:val="26"/>
        </w:rPr>
      </w:pPr>
      <w:r>
        <w:rPr>
          <w:rFonts w:eastAsiaTheme="majorEastAsia" w:cstheme="majorBidi"/>
          <w:color w:val="000000" w:themeColor="text1"/>
          <w:szCs w:val="26"/>
        </w:rPr>
        <w:t>Enter Capital Expenditures in appropriate sheets</w:t>
      </w:r>
      <w:r w:rsidR="005A3B96">
        <w:rPr>
          <w:rFonts w:eastAsiaTheme="majorEastAsia" w:cstheme="majorBidi"/>
          <w:color w:val="000000" w:themeColor="text1"/>
          <w:szCs w:val="26"/>
        </w:rPr>
        <w:t xml:space="preserve"> </w:t>
      </w:r>
      <w:r w:rsidR="005A3B96" w:rsidRPr="00D86B26">
        <w:rPr>
          <w:rFonts w:eastAsiaTheme="majorEastAsia" w:cstheme="majorBidi"/>
          <w:color w:val="000000" w:themeColor="text1"/>
          <w:szCs w:val="26"/>
        </w:rPr>
        <w:t xml:space="preserve">(Due </w:t>
      </w:r>
      <w:r w:rsidR="00D86B26" w:rsidRPr="00D86B26">
        <w:rPr>
          <w:rFonts w:eastAsiaTheme="majorEastAsia" w:cstheme="majorBidi"/>
          <w:color w:val="000000" w:themeColor="text1"/>
          <w:szCs w:val="26"/>
        </w:rPr>
        <w:t xml:space="preserve">not later than </w:t>
      </w:r>
      <w:r w:rsidR="005A3B96" w:rsidRPr="00D86B26">
        <w:rPr>
          <w:rFonts w:eastAsiaTheme="majorEastAsia" w:cstheme="majorBidi"/>
          <w:color w:val="000000" w:themeColor="text1"/>
          <w:szCs w:val="26"/>
        </w:rPr>
        <w:t>August 1, 2021)</w:t>
      </w:r>
    </w:p>
    <w:p w14:paraId="25464292" w14:textId="292260BA" w:rsidR="00427D46" w:rsidRPr="009736DD" w:rsidRDefault="000E1B39" w:rsidP="00427D46">
      <w:pPr>
        <w:pStyle w:val="ListParagraph"/>
        <w:numPr>
          <w:ilvl w:val="0"/>
          <w:numId w:val="32"/>
        </w:numPr>
        <w:spacing w:line="240" w:lineRule="auto"/>
        <w:rPr>
          <w:rFonts w:cs="Times New Roman"/>
          <w:szCs w:val="24"/>
        </w:rPr>
      </w:pPr>
      <w:r>
        <w:rPr>
          <w:rFonts w:cs="Times New Roman"/>
          <w:b/>
          <w:bCs/>
          <w:szCs w:val="24"/>
        </w:rPr>
        <w:t>P</w:t>
      </w:r>
      <w:r w:rsidR="003B0B44">
        <w:rPr>
          <w:rFonts w:cs="Times New Roman"/>
          <w:b/>
          <w:bCs/>
          <w:szCs w:val="24"/>
        </w:rPr>
        <w:t>ART</w:t>
      </w:r>
      <w:r>
        <w:rPr>
          <w:rFonts w:cs="Times New Roman"/>
          <w:b/>
          <w:bCs/>
          <w:szCs w:val="24"/>
        </w:rPr>
        <w:t xml:space="preserve"> E</w:t>
      </w:r>
      <w:r w:rsidR="00AC23FA">
        <w:rPr>
          <w:rFonts w:cs="Times New Roman"/>
          <w:b/>
          <w:bCs/>
          <w:szCs w:val="24"/>
        </w:rPr>
        <w:t>:</w:t>
      </w:r>
      <w:r w:rsidR="00427D46" w:rsidRPr="009736DD">
        <w:rPr>
          <w:rFonts w:cs="Times New Roman"/>
          <w:szCs w:val="24"/>
        </w:rPr>
        <w:t xml:space="preserve"> Verification under Oath</w:t>
      </w:r>
    </w:p>
    <w:p w14:paraId="1374AA17" w14:textId="53E587DC" w:rsidR="00427D46" w:rsidRPr="004D64DF" w:rsidRDefault="00427D46" w:rsidP="00427D46">
      <w:pPr>
        <w:pStyle w:val="ListParagraph"/>
        <w:numPr>
          <w:ilvl w:val="0"/>
          <w:numId w:val="32"/>
        </w:numPr>
        <w:spacing w:line="240" w:lineRule="auto"/>
        <w:rPr>
          <w:rFonts w:cs="Times New Roman"/>
          <w:szCs w:val="24"/>
        </w:rPr>
      </w:pPr>
      <w:r w:rsidRPr="00AC23FA">
        <w:rPr>
          <w:rFonts w:cs="Times New Roman"/>
          <w:b/>
          <w:bCs/>
          <w:szCs w:val="24"/>
        </w:rPr>
        <w:t>PART B</w:t>
      </w:r>
      <w:r w:rsidRPr="00EA33C2">
        <w:rPr>
          <w:rFonts w:cs="Times New Roman"/>
          <w:szCs w:val="24"/>
        </w:rPr>
        <w:t xml:space="preserve">: VARIANCE ANALYSIS/FINANCIAL WORKBOOK </w:t>
      </w:r>
      <w:r w:rsidRPr="004D64DF">
        <w:rPr>
          <w:rFonts w:cs="Times New Roman"/>
          <w:szCs w:val="24"/>
        </w:rPr>
        <w:t>Appendices 1-</w:t>
      </w:r>
      <w:r w:rsidR="00EA5DCD">
        <w:rPr>
          <w:rFonts w:cs="Times New Roman"/>
          <w:szCs w:val="24"/>
        </w:rPr>
        <w:t>6</w:t>
      </w:r>
    </w:p>
    <w:p w14:paraId="2B4A6EDF" w14:textId="77777777" w:rsidR="00427D46" w:rsidRDefault="00427D46" w:rsidP="004A2FF5">
      <w:pPr>
        <w:spacing w:line="240" w:lineRule="auto"/>
        <w:rPr>
          <w:rFonts w:cs="Times New Roman"/>
          <w:b/>
          <w:bCs/>
          <w:szCs w:val="24"/>
          <w:highlight w:val="yellow"/>
        </w:rPr>
      </w:pPr>
    </w:p>
    <w:p w14:paraId="6ED37B91" w14:textId="51D5A77F" w:rsidR="000836DB" w:rsidRDefault="000836DB" w:rsidP="004A2FF5">
      <w:pPr>
        <w:spacing w:line="240" w:lineRule="auto"/>
        <w:rPr>
          <w:rFonts w:cs="Times New Roman"/>
          <w:szCs w:val="24"/>
        </w:rPr>
      </w:pPr>
      <w:r w:rsidRPr="00783ECE">
        <w:rPr>
          <w:rFonts w:cs="Times New Roman"/>
          <w:b/>
          <w:bCs/>
          <w:szCs w:val="24"/>
        </w:rPr>
        <w:t xml:space="preserve">PART </w:t>
      </w:r>
      <w:r w:rsidR="00427D46" w:rsidRPr="00783ECE">
        <w:rPr>
          <w:rFonts w:cs="Times New Roman"/>
          <w:b/>
          <w:bCs/>
          <w:szCs w:val="24"/>
        </w:rPr>
        <w:t>B</w:t>
      </w:r>
      <w:r w:rsidR="00B27C4F" w:rsidRPr="00783ECE">
        <w:rPr>
          <w:rFonts w:cs="Times New Roman"/>
          <w:b/>
          <w:bCs/>
          <w:szCs w:val="24"/>
        </w:rPr>
        <w:t>: VARIANCE ANALYSIS/FINANCIAL WORKBOOK</w:t>
      </w:r>
      <w:r w:rsidR="00034A10" w:rsidRPr="00783ECE">
        <w:rPr>
          <w:rFonts w:cs="Times New Roman"/>
          <w:b/>
          <w:bCs/>
          <w:szCs w:val="24"/>
        </w:rPr>
        <w:t xml:space="preserve"> </w:t>
      </w:r>
      <w:r w:rsidR="00034A10" w:rsidRPr="00004C25">
        <w:rPr>
          <w:rFonts w:cs="Times New Roman"/>
          <w:b/>
          <w:bCs/>
          <w:szCs w:val="24"/>
        </w:rPr>
        <w:t>(</w:t>
      </w:r>
      <w:r w:rsidR="00034A10" w:rsidRPr="00004C25">
        <w:rPr>
          <w:rFonts w:cs="Times New Roman"/>
          <w:szCs w:val="24"/>
        </w:rPr>
        <w:t>Due July 1, 202</w:t>
      </w:r>
      <w:r w:rsidR="00F32DED">
        <w:rPr>
          <w:rFonts w:cs="Times New Roman"/>
          <w:szCs w:val="24"/>
        </w:rPr>
        <w:t>2</w:t>
      </w:r>
      <w:r w:rsidR="00034A10" w:rsidRPr="00004C25">
        <w:rPr>
          <w:rFonts w:cs="Times New Roman"/>
          <w:szCs w:val="24"/>
        </w:rPr>
        <w:t>)</w:t>
      </w:r>
    </w:p>
    <w:p w14:paraId="14622341" w14:textId="67754108" w:rsidR="00427D46" w:rsidRPr="00B84CDE" w:rsidRDefault="00427D46" w:rsidP="00427D46">
      <w:pPr>
        <w:spacing w:line="240" w:lineRule="auto"/>
        <w:ind w:left="360"/>
        <w:rPr>
          <w:rFonts w:eastAsiaTheme="majorEastAsia" w:cstheme="majorBidi"/>
          <w:color w:val="000000" w:themeColor="text1"/>
          <w:szCs w:val="26"/>
        </w:rPr>
      </w:pPr>
      <w:r>
        <w:rPr>
          <w:rFonts w:cs="Times New Roman"/>
          <w:szCs w:val="24"/>
        </w:rPr>
        <w:t xml:space="preserve">Note: Variance Analysis/Financial Workbook </w:t>
      </w:r>
      <w:proofErr w:type="gramStart"/>
      <w:r>
        <w:rPr>
          <w:rFonts w:cs="Times New Roman"/>
          <w:szCs w:val="24"/>
        </w:rPr>
        <w:t>is located in</w:t>
      </w:r>
      <w:proofErr w:type="gramEnd"/>
      <w:r>
        <w:rPr>
          <w:rFonts w:cs="Times New Roman"/>
          <w:szCs w:val="24"/>
        </w:rPr>
        <w:t xml:space="preserve"> Adaptive under: </w:t>
      </w:r>
      <w:r w:rsidRPr="00B84CDE">
        <w:rPr>
          <w:rFonts w:eastAsiaTheme="majorEastAsia" w:cstheme="majorBidi"/>
          <w:color w:val="000000" w:themeColor="text1"/>
          <w:szCs w:val="26"/>
        </w:rPr>
        <w:t xml:space="preserve">Reports&gt;Shared Reports&gt;FY </w:t>
      </w:r>
      <w:r>
        <w:rPr>
          <w:rFonts w:eastAsiaTheme="majorEastAsia" w:cstheme="majorBidi"/>
          <w:color w:val="000000" w:themeColor="text1"/>
          <w:szCs w:val="26"/>
        </w:rPr>
        <w:t>202</w:t>
      </w:r>
      <w:r w:rsidR="00F32DED">
        <w:rPr>
          <w:rFonts w:eastAsiaTheme="majorEastAsia" w:cstheme="majorBidi"/>
          <w:color w:val="000000" w:themeColor="text1"/>
          <w:szCs w:val="26"/>
        </w:rPr>
        <w:t>3</w:t>
      </w:r>
      <w:r w:rsidRPr="00B84CDE">
        <w:rPr>
          <w:rFonts w:eastAsiaTheme="majorEastAsia" w:cstheme="majorBidi"/>
          <w:color w:val="000000" w:themeColor="text1"/>
          <w:szCs w:val="26"/>
        </w:rPr>
        <w:t xml:space="preserve"> BUDGET&gt;HOSPITAL DIRECTORY&gt;Hospital Budget Instructions  </w:t>
      </w:r>
    </w:p>
    <w:p w14:paraId="5FEE7D1D" w14:textId="77777777" w:rsidR="00B27C4F" w:rsidRPr="00004C25" w:rsidRDefault="00B27C4F" w:rsidP="004A2FF5">
      <w:pPr>
        <w:spacing w:line="240" w:lineRule="auto"/>
        <w:rPr>
          <w:rFonts w:cs="Times New Roman"/>
          <w:szCs w:val="24"/>
        </w:rPr>
      </w:pPr>
    </w:p>
    <w:p w14:paraId="3940AB82" w14:textId="0CB3F128" w:rsidR="00B27C4F" w:rsidRPr="00F37853" w:rsidRDefault="00B27C4F" w:rsidP="009736DD">
      <w:pPr>
        <w:tabs>
          <w:tab w:val="left" w:pos="720"/>
          <w:tab w:val="left" w:pos="1440"/>
          <w:tab w:val="left" w:pos="2160"/>
          <w:tab w:val="left" w:pos="2880"/>
          <w:tab w:val="center" w:pos="4968"/>
        </w:tabs>
        <w:spacing w:line="240" w:lineRule="auto"/>
        <w:rPr>
          <w:rFonts w:cs="Times New Roman"/>
          <w:szCs w:val="24"/>
        </w:rPr>
      </w:pPr>
      <w:r w:rsidRPr="009736DD">
        <w:rPr>
          <w:rFonts w:cs="Times New Roman"/>
          <w:szCs w:val="24"/>
        </w:rPr>
        <w:tab/>
      </w:r>
      <w:r w:rsidRPr="00F37853">
        <w:rPr>
          <w:rFonts w:cs="Times New Roman"/>
          <w:szCs w:val="24"/>
        </w:rPr>
        <w:t>Appendix 1: Reconciliation</w:t>
      </w:r>
    </w:p>
    <w:p w14:paraId="0416F106" w14:textId="77777777" w:rsidR="00B27C4F" w:rsidRPr="00F37853" w:rsidRDefault="00B27C4F" w:rsidP="004A2FF5">
      <w:pPr>
        <w:spacing w:line="240" w:lineRule="auto"/>
        <w:rPr>
          <w:rFonts w:cs="Times New Roman"/>
          <w:szCs w:val="24"/>
        </w:rPr>
      </w:pPr>
    </w:p>
    <w:p w14:paraId="0B038E2C" w14:textId="08C16B1A" w:rsidR="00B27C4F" w:rsidRPr="00F37853" w:rsidRDefault="00B27C4F" w:rsidP="004A2FF5">
      <w:pPr>
        <w:spacing w:line="240" w:lineRule="auto"/>
        <w:rPr>
          <w:rFonts w:cs="Times New Roman"/>
          <w:szCs w:val="24"/>
        </w:rPr>
      </w:pPr>
      <w:r w:rsidRPr="00F37853">
        <w:rPr>
          <w:rFonts w:cs="Times New Roman"/>
          <w:szCs w:val="24"/>
        </w:rPr>
        <w:tab/>
        <w:t xml:space="preserve">Appendix 2: </w:t>
      </w:r>
      <w:r w:rsidR="009736DD" w:rsidRPr="00F37853">
        <w:rPr>
          <w:rFonts w:cs="Times New Roman"/>
          <w:szCs w:val="24"/>
        </w:rPr>
        <w:t xml:space="preserve">Charge </w:t>
      </w:r>
      <w:r w:rsidR="000A1E98" w:rsidRPr="00F37853">
        <w:rPr>
          <w:rFonts w:cs="Times New Roman"/>
          <w:szCs w:val="24"/>
        </w:rPr>
        <w:t>and NPR Detail</w:t>
      </w:r>
    </w:p>
    <w:p w14:paraId="6ACDB4E8" w14:textId="77777777" w:rsidR="00B27C4F" w:rsidRPr="00F37853" w:rsidRDefault="00B27C4F" w:rsidP="004A2FF5">
      <w:pPr>
        <w:spacing w:line="240" w:lineRule="auto"/>
        <w:rPr>
          <w:rFonts w:cs="Times New Roman"/>
          <w:szCs w:val="24"/>
        </w:rPr>
      </w:pPr>
    </w:p>
    <w:p w14:paraId="089C50FD" w14:textId="489371D9" w:rsidR="00B27C4F" w:rsidRPr="00F37853" w:rsidRDefault="00B27C4F" w:rsidP="004A2FF5">
      <w:pPr>
        <w:spacing w:line="240" w:lineRule="auto"/>
        <w:rPr>
          <w:rFonts w:cs="Times New Roman"/>
          <w:szCs w:val="24"/>
        </w:rPr>
      </w:pPr>
      <w:r w:rsidRPr="00F37853">
        <w:rPr>
          <w:rFonts w:cs="Times New Roman"/>
          <w:szCs w:val="24"/>
        </w:rPr>
        <w:tab/>
        <w:t xml:space="preserve">Appendix 3: </w:t>
      </w:r>
      <w:r w:rsidR="009736DD" w:rsidRPr="00F37853">
        <w:rPr>
          <w:rFonts w:cs="Times New Roman"/>
          <w:szCs w:val="24"/>
        </w:rPr>
        <w:t>Utilization</w:t>
      </w:r>
    </w:p>
    <w:p w14:paraId="453C286C" w14:textId="77777777" w:rsidR="00B27C4F" w:rsidRPr="00F37853" w:rsidRDefault="00B27C4F" w:rsidP="004A2FF5">
      <w:pPr>
        <w:spacing w:line="240" w:lineRule="auto"/>
        <w:rPr>
          <w:rFonts w:cs="Times New Roman"/>
          <w:szCs w:val="24"/>
        </w:rPr>
      </w:pPr>
    </w:p>
    <w:p w14:paraId="1D4BB5BD" w14:textId="0482479F" w:rsidR="00B27C4F" w:rsidRPr="00F37853" w:rsidRDefault="00B27C4F" w:rsidP="004A2FF5">
      <w:pPr>
        <w:spacing w:line="240" w:lineRule="auto"/>
        <w:rPr>
          <w:rFonts w:cs="Times New Roman"/>
          <w:szCs w:val="24"/>
        </w:rPr>
      </w:pPr>
      <w:r w:rsidRPr="00F37853">
        <w:rPr>
          <w:rFonts w:cs="Times New Roman"/>
          <w:szCs w:val="24"/>
        </w:rPr>
        <w:tab/>
        <w:t>Appendix 4: Inflation</w:t>
      </w:r>
    </w:p>
    <w:p w14:paraId="15025636" w14:textId="15B218FB" w:rsidR="00720E98" w:rsidRPr="00F37853" w:rsidRDefault="00720E98" w:rsidP="004A2FF5">
      <w:pPr>
        <w:spacing w:line="240" w:lineRule="auto"/>
        <w:rPr>
          <w:rFonts w:cs="Times New Roman"/>
          <w:szCs w:val="24"/>
        </w:rPr>
      </w:pPr>
    </w:p>
    <w:p w14:paraId="0C8D276E" w14:textId="3719A2C8" w:rsidR="00B27C4F" w:rsidRPr="00ED0E5C" w:rsidRDefault="00720E98" w:rsidP="004A2FF5">
      <w:pPr>
        <w:spacing w:line="240" w:lineRule="auto"/>
        <w:rPr>
          <w:rFonts w:cs="Times New Roman"/>
          <w:szCs w:val="24"/>
        </w:rPr>
      </w:pPr>
      <w:r w:rsidRPr="00F37853">
        <w:rPr>
          <w:rFonts w:cs="Times New Roman"/>
          <w:szCs w:val="24"/>
        </w:rPr>
        <w:tab/>
        <w:t xml:space="preserve">Appendix 5: </w:t>
      </w:r>
      <w:r w:rsidR="007D72F4" w:rsidRPr="00F37853">
        <w:rPr>
          <w:rFonts w:cs="Times New Roman"/>
          <w:szCs w:val="24"/>
        </w:rPr>
        <w:t>Value-Based Care</w:t>
      </w:r>
      <w:r w:rsidR="00B27C4F" w:rsidRPr="00F37853">
        <w:rPr>
          <w:rFonts w:cs="Times New Roman"/>
          <w:szCs w:val="24"/>
        </w:rPr>
        <w:t xml:space="preserve"> Participation</w:t>
      </w:r>
    </w:p>
    <w:p w14:paraId="34CC2EFC" w14:textId="1833545D" w:rsidR="00DD4337" w:rsidRPr="00252400" w:rsidRDefault="00DD4337" w:rsidP="004A2FF5">
      <w:pPr>
        <w:spacing w:line="240" w:lineRule="auto"/>
        <w:rPr>
          <w:rFonts w:cs="Times New Roman"/>
          <w:szCs w:val="24"/>
        </w:rPr>
      </w:pPr>
    </w:p>
    <w:p w14:paraId="04382CF6" w14:textId="0FFC1225" w:rsidR="00DD4337" w:rsidRPr="009736DD" w:rsidRDefault="00DD4337" w:rsidP="00F37853">
      <w:pPr>
        <w:spacing w:line="240" w:lineRule="auto"/>
        <w:ind w:firstLine="720"/>
        <w:rPr>
          <w:rFonts w:cs="Times New Roman"/>
          <w:szCs w:val="24"/>
        </w:rPr>
      </w:pPr>
      <w:r w:rsidRPr="00F37853">
        <w:rPr>
          <w:rFonts w:cs="Times New Roman"/>
          <w:szCs w:val="24"/>
        </w:rPr>
        <w:t xml:space="preserve">Appendix </w:t>
      </w:r>
      <w:r w:rsidR="00F55CE0" w:rsidRPr="00F37853">
        <w:rPr>
          <w:rFonts w:cs="Times New Roman"/>
          <w:szCs w:val="24"/>
        </w:rPr>
        <w:t>6</w:t>
      </w:r>
      <w:r w:rsidRPr="00F37853">
        <w:rPr>
          <w:rFonts w:cs="Times New Roman"/>
          <w:szCs w:val="24"/>
        </w:rPr>
        <w:t xml:space="preserve">: </w:t>
      </w:r>
      <w:r w:rsidR="00AC2376" w:rsidRPr="00F37853">
        <w:rPr>
          <w:rFonts w:cs="Times New Roman"/>
          <w:szCs w:val="24"/>
        </w:rPr>
        <w:t>COVID-19 Advances, Relief Funds, and Other Grants</w:t>
      </w:r>
    </w:p>
    <w:p w14:paraId="14399E9E" w14:textId="0186C9CD" w:rsidR="00DD4337" w:rsidRDefault="00DD4337" w:rsidP="004A2FF5">
      <w:pPr>
        <w:spacing w:line="240" w:lineRule="auto"/>
        <w:rPr>
          <w:rFonts w:cs="Times New Roman"/>
          <w:szCs w:val="24"/>
          <w:highlight w:val="yellow"/>
        </w:rPr>
      </w:pPr>
    </w:p>
    <w:p w14:paraId="299BE775" w14:textId="77777777" w:rsidR="00034A10" w:rsidRDefault="00034A10" w:rsidP="006524D9">
      <w:pPr>
        <w:spacing w:line="240" w:lineRule="auto"/>
        <w:rPr>
          <w:rFonts w:cs="Times New Roman"/>
          <w:szCs w:val="24"/>
        </w:rPr>
      </w:pPr>
    </w:p>
    <w:p w14:paraId="74CF8BCF" w14:textId="49507282" w:rsidR="00034A10" w:rsidRDefault="00034A10" w:rsidP="00034A10">
      <w:pPr>
        <w:spacing w:line="240" w:lineRule="auto"/>
        <w:rPr>
          <w:rFonts w:cs="Times New Roman"/>
          <w:b/>
          <w:bCs/>
          <w:szCs w:val="24"/>
        </w:rPr>
      </w:pPr>
      <w:r w:rsidRPr="00925986">
        <w:rPr>
          <w:rFonts w:cs="Times New Roman"/>
          <w:b/>
          <w:bCs/>
          <w:szCs w:val="24"/>
        </w:rPr>
        <w:t xml:space="preserve">PART </w:t>
      </w:r>
      <w:r>
        <w:rPr>
          <w:rFonts w:cs="Times New Roman"/>
          <w:b/>
          <w:bCs/>
          <w:szCs w:val="24"/>
        </w:rPr>
        <w:t>C</w:t>
      </w:r>
      <w:r w:rsidRPr="00925986">
        <w:rPr>
          <w:rFonts w:cs="Times New Roman"/>
          <w:b/>
          <w:bCs/>
          <w:szCs w:val="24"/>
        </w:rPr>
        <w:t xml:space="preserve">: </w:t>
      </w:r>
      <w:r>
        <w:rPr>
          <w:rFonts w:cs="Times New Roman"/>
          <w:b/>
          <w:bCs/>
          <w:szCs w:val="24"/>
        </w:rPr>
        <w:t>REQUIRED UPDATED DOCUMENTS</w:t>
      </w:r>
    </w:p>
    <w:p w14:paraId="2E45BDCB" w14:textId="448EE30C" w:rsidR="00034A10" w:rsidRDefault="00034A10" w:rsidP="00034A10">
      <w:pPr>
        <w:spacing w:line="240" w:lineRule="auto"/>
        <w:rPr>
          <w:rFonts w:cs="Times New Roman"/>
          <w:b/>
          <w:bCs/>
          <w:szCs w:val="24"/>
        </w:rPr>
      </w:pPr>
    </w:p>
    <w:p w14:paraId="2C6D1F55" w14:textId="537CEF00" w:rsidR="00034A10" w:rsidRDefault="00034A10">
      <w:pPr>
        <w:spacing w:line="240" w:lineRule="auto"/>
        <w:ind w:firstLine="720"/>
        <w:rPr>
          <w:rFonts w:cs="Times New Roman"/>
          <w:szCs w:val="24"/>
        </w:rPr>
      </w:pPr>
      <w:r w:rsidRPr="006524D9">
        <w:rPr>
          <w:rFonts w:cs="Times New Roman"/>
          <w:szCs w:val="24"/>
        </w:rPr>
        <w:t xml:space="preserve">Form 990 Most Recent </w:t>
      </w:r>
      <w:r w:rsidR="00831E71" w:rsidRPr="006524D9">
        <w:rPr>
          <w:rFonts w:cs="Times New Roman"/>
          <w:szCs w:val="24"/>
        </w:rPr>
        <w:t>(D</w:t>
      </w:r>
      <w:r w:rsidRPr="006524D9">
        <w:rPr>
          <w:rFonts w:cs="Times New Roman"/>
          <w:szCs w:val="24"/>
        </w:rPr>
        <w:t>ue September 30, 202</w:t>
      </w:r>
      <w:r w:rsidR="00F32DED">
        <w:rPr>
          <w:rFonts w:cs="Times New Roman"/>
          <w:szCs w:val="24"/>
        </w:rPr>
        <w:t>2</w:t>
      </w:r>
      <w:r w:rsidR="00831E71" w:rsidRPr="006524D9">
        <w:rPr>
          <w:rFonts w:cs="Times New Roman"/>
          <w:szCs w:val="24"/>
        </w:rPr>
        <w:t>)</w:t>
      </w:r>
    </w:p>
    <w:p w14:paraId="39C7CD9D" w14:textId="4127C75E" w:rsidR="00AF5BC6" w:rsidRDefault="00AF5BC6">
      <w:pPr>
        <w:spacing w:line="240" w:lineRule="auto"/>
        <w:ind w:firstLine="720"/>
        <w:rPr>
          <w:rFonts w:cs="Times New Roman"/>
          <w:szCs w:val="24"/>
        </w:rPr>
      </w:pPr>
    </w:p>
    <w:p w14:paraId="2E1837FE" w14:textId="74BD6190" w:rsidR="00AF5BC6" w:rsidRDefault="00AF5BC6">
      <w:pPr>
        <w:spacing w:line="240" w:lineRule="auto"/>
        <w:ind w:firstLine="720"/>
        <w:rPr>
          <w:rFonts w:cs="Times New Roman"/>
          <w:szCs w:val="24"/>
        </w:rPr>
      </w:pPr>
      <w:r>
        <w:rPr>
          <w:rFonts w:cs="Times New Roman"/>
          <w:szCs w:val="24"/>
        </w:rPr>
        <w:t>Community Health Needs Assessment (CHNA) and/or work plan</w:t>
      </w:r>
      <w:r w:rsidR="00FA584A">
        <w:rPr>
          <w:rFonts w:cs="Times New Roman"/>
          <w:szCs w:val="24"/>
        </w:rPr>
        <w:t xml:space="preserve"> (Due September 30, 202</w:t>
      </w:r>
      <w:r w:rsidR="00F32DED">
        <w:rPr>
          <w:rFonts w:cs="Times New Roman"/>
          <w:szCs w:val="24"/>
        </w:rPr>
        <w:t>2</w:t>
      </w:r>
      <w:r w:rsidR="00FA584A">
        <w:rPr>
          <w:rFonts w:cs="Times New Roman"/>
          <w:szCs w:val="24"/>
        </w:rPr>
        <w:t>)</w:t>
      </w:r>
    </w:p>
    <w:p w14:paraId="5223171F" w14:textId="273AEFAF" w:rsidR="009736DD" w:rsidRDefault="009736DD" w:rsidP="005A64D5">
      <w:pPr>
        <w:spacing w:line="240" w:lineRule="auto"/>
        <w:rPr>
          <w:rFonts w:cs="Times New Roman"/>
          <w:b/>
          <w:bCs/>
          <w:szCs w:val="24"/>
        </w:rPr>
      </w:pPr>
    </w:p>
    <w:p w14:paraId="6EE7108F" w14:textId="703E9037" w:rsidR="00516A1A" w:rsidRDefault="009736DD" w:rsidP="005A64D5">
      <w:pPr>
        <w:spacing w:line="240" w:lineRule="auto"/>
        <w:rPr>
          <w:rFonts w:cs="Times New Roman"/>
          <w:b/>
          <w:bCs/>
          <w:szCs w:val="24"/>
        </w:rPr>
      </w:pPr>
      <w:r>
        <w:rPr>
          <w:rFonts w:cs="Times New Roman"/>
          <w:b/>
          <w:bCs/>
          <w:szCs w:val="24"/>
        </w:rPr>
        <w:t xml:space="preserve">PART </w:t>
      </w:r>
      <w:r w:rsidR="000E1B39">
        <w:rPr>
          <w:rFonts w:cs="Times New Roman"/>
          <w:b/>
          <w:bCs/>
          <w:szCs w:val="24"/>
        </w:rPr>
        <w:t>D</w:t>
      </w:r>
      <w:r>
        <w:rPr>
          <w:rFonts w:cs="Times New Roman"/>
          <w:b/>
          <w:bCs/>
          <w:szCs w:val="24"/>
        </w:rPr>
        <w:t xml:space="preserve">: </w:t>
      </w:r>
      <w:r w:rsidR="00516A1A">
        <w:rPr>
          <w:rFonts w:cs="Times New Roman"/>
          <w:b/>
          <w:bCs/>
          <w:szCs w:val="24"/>
        </w:rPr>
        <w:t>GMCB POLICIES</w:t>
      </w:r>
    </w:p>
    <w:p w14:paraId="51930532" w14:textId="103B42EE" w:rsidR="00516A1A" w:rsidRDefault="00516A1A" w:rsidP="00516A1A">
      <w:pPr>
        <w:spacing w:line="240" w:lineRule="auto"/>
        <w:ind w:left="720"/>
        <w:rPr>
          <w:rFonts w:cs="Times New Roman"/>
          <w:szCs w:val="24"/>
        </w:rPr>
      </w:pPr>
    </w:p>
    <w:p w14:paraId="034613A6" w14:textId="0729EE5E" w:rsidR="00516A1A" w:rsidRDefault="0009629D" w:rsidP="00516A1A">
      <w:pPr>
        <w:spacing w:line="240" w:lineRule="auto"/>
        <w:ind w:left="720"/>
        <w:rPr>
          <w:rFonts w:cs="Times New Roman"/>
          <w:szCs w:val="24"/>
        </w:rPr>
      </w:pPr>
      <w:r>
        <w:rPr>
          <w:rFonts w:cs="Times New Roman"/>
          <w:szCs w:val="24"/>
        </w:rPr>
        <w:t>Budget Amendments and Adjustments Policy</w:t>
      </w:r>
    </w:p>
    <w:p w14:paraId="7984A578" w14:textId="77777777" w:rsidR="00516A1A" w:rsidRDefault="00516A1A" w:rsidP="00516A1A">
      <w:pPr>
        <w:spacing w:line="240" w:lineRule="auto"/>
        <w:ind w:left="720"/>
        <w:rPr>
          <w:rFonts w:cs="Times New Roman"/>
          <w:szCs w:val="24"/>
        </w:rPr>
      </w:pPr>
    </w:p>
    <w:p w14:paraId="1B09C3E0" w14:textId="5A23B62F" w:rsidR="009736DD" w:rsidRDefault="0009629D">
      <w:pPr>
        <w:spacing w:line="240" w:lineRule="auto"/>
        <w:ind w:left="720"/>
        <w:rPr>
          <w:rFonts w:cs="Times New Roman"/>
          <w:szCs w:val="24"/>
        </w:rPr>
      </w:pPr>
      <w:r>
        <w:rPr>
          <w:rFonts w:cs="Times New Roman"/>
          <w:szCs w:val="24"/>
        </w:rPr>
        <w:t>Policy on Hospital Budget Enforcement</w:t>
      </w:r>
    </w:p>
    <w:p w14:paraId="0BC1B02A" w14:textId="208FF10F" w:rsidR="000E1B39" w:rsidRDefault="000E1B39" w:rsidP="000E1B39">
      <w:pPr>
        <w:spacing w:line="240" w:lineRule="auto"/>
        <w:rPr>
          <w:rFonts w:cs="Times New Roman"/>
          <w:szCs w:val="24"/>
        </w:rPr>
      </w:pPr>
    </w:p>
    <w:p w14:paraId="4D1F8FF6" w14:textId="7CC3305D" w:rsidR="000E1B39" w:rsidRDefault="000E1B39" w:rsidP="000E1B39">
      <w:pPr>
        <w:spacing w:line="240" w:lineRule="auto"/>
        <w:rPr>
          <w:rFonts w:cs="Times New Roman"/>
          <w:b/>
          <w:bCs/>
          <w:szCs w:val="24"/>
        </w:rPr>
      </w:pPr>
      <w:r>
        <w:rPr>
          <w:rFonts w:cs="Times New Roman"/>
          <w:b/>
          <w:bCs/>
          <w:szCs w:val="24"/>
        </w:rPr>
        <w:t>PART E: ADDITIONAL INFORMATION</w:t>
      </w:r>
    </w:p>
    <w:p w14:paraId="0150E1E8" w14:textId="16F72254" w:rsidR="000E1B39" w:rsidRDefault="000E1B39" w:rsidP="000E1B39">
      <w:pPr>
        <w:spacing w:line="240" w:lineRule="auto"/>
        <w:ind w:left="720"/>
        <w:rPr>
          <w:rFonts w:cs="Times New Roman"/>
          <w:szCs w:val="24"/>
        </w:rPr>
      </w:pPr>
    </w:p>
    <w:p w14:paraId="21ECA7F7" w14:textId="46A8F51B" w:rsidR="000E1B39" w:rsidRDefault="000E1B39" w:rsidP="000E1B39">
      <w:pPr>
        <w:spacing w:line="240" w:lineRule="auto"/>
        <w:ind w:left="720"/>
        <w:rPr>
          <w:rFonts w:cs="Times New Roman"/>
          <w:szCs w:val="24"/>
        </w:rPr>
      </w:pPr>
      <w:r>
        <w:rPr>
          <w:rFonts w:cs="Times New Roman"/>
          <w:szCs w:val="24"/>
        </w:rPr>
        <w:t>Verification under Oath</w:t>
      </w:r>
    </w:p>
    <w:p w14:paraId="5ACFE30D" w14:textId="7446462E" w:rsidR="000E1B39" w:rsidRDefault="000E1B39" w:rsidP="000E1B39">
      <w:pPr>
        <w:spacing w:line="240" w:lineRule="auto"/>
        <w:ind w:left="720"/>
        <w:rPr>
          <w:rFonts w:cs="Times New Roman"/>
          <w:szCs w:val="24"/>
        </w:rPr>
      </w:pPr>
    </w:p>
    <w:p w14:paraId="46FF5875" w14:textId="0D55F2F8" w:rsidR="000E1B39" w:rsidRDefault="000E1B39" w:rsidP="004D64DF">
      <w:pPr>
        <w:spacing w:line="240" w:lineRule="auto"/>
        <w:ind w:left="720"/>
        <w:rPr>
          <w:rFonts w:cs="Times New Roman"/>
          <w:szCs w:val="24"/>
        </w:rPr>
      </w:pPr>
      <w:r w:rsidRPr="0015480B">
        <w:rPr>
          <w:rFonts w:cs="Times New Roman"/>
          <w:szCs w:val="24"/>
        </w:rPr>
        <w:t>Questions from the Office of the Health Care Advocate</w:t>
      </w:r>
    </w:p>
    <w:p w14:paraId="5CBD2303" w14:textId="3C1FFBC3" w:rsidR="005F7725" w:rsidRPr="007D4956" w:rsidRDefault="005F7725" w:rsidP="007D4956">
      <w:pPr>
        <w:spacing w:line="240" w:lineRule="auto"/>
        <w:ind w:left="1440"/>
        <w:rPr>
          <w:rFonts w:cs="Times New Roman"/>
          <w:i/>
          <w:iCs/>
          <w:szCs w:val="24"/>
        </w:rPr>
      </w:pPr>
    </w:p>
    <w:sectPr w:rsidR="005F7725" w:rsidRPr="007D4956" w:rsidSect="00241E1F">
      <w:headerReference w:type="default" r:id="rId14"/>
      <w:footerReference w:type="even" r:id="rId15"/>
      <w:footerReference w:type="default" r:id="rId1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B67C" w14:textId="77777777" w:rsidR="00E3349F" w:rsidRDefault="00E3349F" w:rsidP="00DD10F6">
      <w:pPr>
        <w:spacing w:line="240" w:lineRule="auto"/>
      </w:pPr>
      <w:r>
        <w:separator/>
      </w:r>
    </w:p>
  </w:endnote>
  <w:endnote w:type="continuationSeparator" w:id="0">
    <w:p w14:paraId="2207062B" w14:textId="77777777" w:rsidR="00E3349F" w:rsidRDefault="00E3349F" w:rsidP="00DD10F6">
      <w:pPr>
        <w:spacing w:line="240" w:lineRule="auto"/>
      </w:pPr>
      <w:r>
        <w:continuationSeparator/>
      </w:r>
    </w:p>
  </w:endnote>
  <w:endnote w:type="continuationNotice" w:id="1">
    <w:p w14:paraId="2C20D8FA" w14:textId="77777777" w:rsidR="00E3349F" w:rsidRDefault="00E334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2124309"/>
      <w:docPartObj>
        <w:docPartGallery w:val="Page Numbers (Bottom of Page)"/>
        <w:docPartUnique/>
      </w:docPartObj>
    </w:sdtPr>
    <w:sdtContent>
      <w:p w14:paraId="4C465506" w14:textId="32CB6268" w:rsidR="00427D46" w:rsidRDefault="00427D46" w:rsidP="00F906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AAAAA" w14:textId="77777777" w:rsidR="00427D46" w:rsidRDefault="0042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1178"/>
      <w:docPartObj>
        <w:docPartGallery w:val="Page Numbers (Bottom of Page)"/>
        <w:docPartUnique/>
      </w:docPartObj>
    </w:sdtPr>
    <w:sdtEndPr>
      <w:rPr>
        <w:noProof/>
      </w:rPr>
    </w:sdtEndPr>
    <w:sdtContent>
      <w:p w14:paraId="02D499DA" w14:textId="0BB61C51" w:rsidR="00427D46" w:rsidRDefault="00427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5259B" w14:textId="77777777" w:rsidR="00427D46" w:rsidRDefault="0042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15BB" w14:textId="77777777" w:rsidR="00E3349F" w:rsidRDefault="00E3349F" w:rsidP="00DD10F6">
      <w:pPr>
        <w:spacing w:line="240" w:lineRule="auto"/>
      </w:pPr>
      <w:r>
        <w:separator/>
      </w:r>
    </w:p>
  </w:footnote>
  <w:footnote w:type="continuationSeparator" w:id="0">
    <w:p w14:paraId="0F4D59E9" w14:textId="77777777" w:rsidR="00E3349F" w:rsidRDefault="00E3349F" w:rsidP="00DD10F6">
      <w:pPr>
        <w:spacing w:line="240" w:lineRule="auto"/>
      </w:pPr>
      <w:r>
        <w:continuationSeparator/>
      </w:r>
    </w:p>
  </w:footnote>
  <w:footnote w:type="continuationNotice" w:id="1">
    <w:p w14:paraId="1435E76F" w14:textId="77777777" w:rsidR="00E3349F" w:rsidRDefault="00E334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F610" w14:textId="6180A5B9" w:rsidR="00427D46" w:rsidRPr="00241E1F" w:rsidRDefault="00427D46" w:rsidP="00D73E0B">
    <w:pPr>
      <w:pStyle w:val="Header"/>
      <w:tabs>
        <w:tab w:val="clear" w:pos="4680"/>
        <w:tab w:val="clear" w:pos="9360"/>
      </w:tabs>
      <w:rPr>
        <w:rFonts w:cs="Times New Roman"/>
        <w:szCs w:val="24"/>
      </w:rPr>
    </w:pPr>
    <w:r>
      <w:rPr>
        <w:rFonts w:cs="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432"/>
    <w:multiLevelType w:val="hybridMultilevel"/>
    <w:tmpl w:val="2AB0EC06"/>
    <w:lvl w:ilvl="0" w:tplc="B37E7C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D8A"/>
    <w:multiLevelType w:val="hybridMultilevel"/>
    <w:tmpl w:val="2AC2B10C"/>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FF256F"/>
    <w:multiLevelType w:val="hybridMultilevel"/>
    <w:tmpl w:val="C79E9054"/>
    <w:lvl w:ilvl="0" w:tplc="4AC01AA4">
      <w:start w:val="1"/>
      <w:numFmt w:val="lowerRoman"/>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2ED8"/>
    <w:multiLevelType w:val="hybridMultilevel"/>
    <w:tmpl w:val="89D077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116F0B"/>
    <w:multiLevelType w:val="hybridMultilevel"/>
    <w:tmpl w:val="6F5A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16E96"/>
    <w:multiLevelType w:val="hybridMultilevel"/>
    <w:tmpl w:val="BA16781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D4C"/>
    <w:multiLevelType w:val="hybridMultilevel"/>
    <w:tmpl w:val="E586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DBC"/>
    <w:multiLevelType w:val="hybridMultilevel"/>
    <w:tmpl w:val="E3F8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15F8"/>
    <w:multiLevelType w:val="hybridMultilevel"/>
    <w:tmpl w:val="0930D9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25D1A"/>
    <w:multiLevelType w:val="hybridMultilevel"/>
    <w:tmpl w:val="D8F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F6A57"/>
    <w:multiLevelType w:val="hybridMultilevel"/>
    <w:tmpl w:val="AE02F3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A583F"/>
    <w:multiLevelType w:val="hybridMultilevel"/>
    <w:tmpl w:val="4A6A4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856D3F"/>
    <w:multiLevelType w:val="hybridMultilevel"/>
    <w:tmpl w:val="CCC42C8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E40E8"/>
    <w:multiLevelType w:val="hybridMultilevel"/>
    <w:tmpl w:val="C79E9054"/>
    <w:lvl w:ilvl="0" w:tplc="4AC01AA4">
      <w:start w:val="1"/>
      <w:numFmt w:val="lowerRoman"/>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5167D"/>
    <w:multiLevelType w:val="hybridMultilevel"/>
    <w:tmpl w:val="E90CF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DB2A6E"/>
    <w:multiLevelType w:val="hybridMultilevel"/>
    <w:tmpl w:val="93C0D53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30404"/>
    <w:multiLevelType w:val="hybridMultilevel"/>
    <w:tmpl w:val="57B8B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9B2FD4"/>
    <w:multiLevelType w:val="hybridMultilevel"/>
    <w:tmpl w:val="C79E9054"/>
    <w:lvl w:ilvl="0" w:tplc="4AC01AA4">
      <w:start w:val="1"/>
      <w:numFmt w:val="lowerRoman"/>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1BED0809"/>
    <w:multiLevelType w:val="hybridMultilevel"/>
    <w:tmpl w:val="FF26F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564AB8"/>
    <w:multiLevelType w:val="hybridMultilevel"/>
    <w:tmpl w:val="C79E9054"/>
    <w:lvl w:ilvl="0" w:tplc="4AC01AA4">
      <w:start w:val="1"/>
      <w:numFmt w:val="lowerRoman"/>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225E57"/>
    <w:multiLevelType w:val="hybridMultilevel"/>
    <w:tmpl w:val="8514D2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E5660"/>
    <w:multiLevelType w:val="hybridMultilevel"/>
    <w:tmpl w:val="F75054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272C0004"/>
    <w:multiLevelType w:val="hybridMultilevel"/>
    <w:tmpl w:val="D95A140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739D5"/>
    <w:multiLevelType w:val="hybridMultilevel"/>
    <w:tmpl w:val="C79E9054"/>
    <w:lvl w:ilvl="0" w:tplc="4AC01AA4">
      <w:start w:val="1"/>
      <w:numFmt w:val="lowerRoman"/>
      <w:lvlText w:val="%1."/>
      <w:lvlJc w:val="left"/>
      <w:pPr>
        <w:ind w:left="4500" w:hanging="360"/>
      </w:pPr>
      <w:rPr>
        <w:rFonts w:ascii="Times New Roman" w:hAnsi="Times New Roman" w:cs="Times New Roman"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9A379F6"/>
    <w:multiLevelType w:val="hybridMultilevel"/>
    <w:tmpl w:val="3DCA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F4C28"/>
    <w:multiLevelType w:val="hybridMultilevel"/>
    <w:tmpl w:val="B71A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72439"/>
    <w:multiLevelType w:val="hybridMultilevel"/>
    <w:tmpl w:val="92204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7B3705"/>
    <w:multiLevelType w:val="hybridMultilevel"/>
    <w:tmpl w:val="9B68600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912824"/>
    <w:multiLevelType w:val="hybridMultilevel"/>
    <w:tmpl w:val="EFB0D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40903"/>
    <w:multiLevelType w:val="hybridMultilevel"/>
    <w:tmpl w:val="C79E9054"/>
    <w:lvl w:ilvl="0" w:tplc="4AC01AA4">
      <w:start w:val="1"/>
      <w:numFmt w:val="lowerRoman"/>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AD3520"/>
    <w:multiLevelType w:val="hybridMultilevel"/>
    <w:tmpl w:val="4B4280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15326E"/>
    <w:multiLevelType w:val="hybridMultilevel"/>
    <w:tmpl w:val="12DAA89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32CD26C8"/>
    <w:multiLevelType w:val="hybridMultilevel"/>
    <w:tmpl w:val="3DCAC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AE65D0"/>
    <w:multiLevelType w:val="hybridMultilevel"/>
    <w:tmpl w:val="C79E9054"/>
    <w:lvl w:ilvl="0" w:tplc="4AC01AA4">
      <w:start w:val="1"/>
      <w:numFmt w:val="lowerRoman"/>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6D537BD"/>
    <w:multiLevelType w:val="hybridMultilevel"/>
    <w:tmpl w:val="4B7EAD9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38833DFA"/>
    <w:multiLevelType w:val="hybridMultilevel"/>
    <w:tmpl w:val="CB44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463700"/>
    <w:multiLevelType w:val="hybridMultilevel"/>
    <w:tmpl w:val="62ACFF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B16EF1"/>
    <w:multiLevelType w:val="hybridMultilevel"/>
    <w:tmpl w:val="CBEE23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284F9E"/>
    <w:multiLevelType w:val="hybridMultilevel"/>
    <w:tmpl w:val="FA926F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29B462E8">
      <w:start w:val="1"/>
      <w:numFmt w:val="lowerRoman"/>
      <w:lvlText w:val="%3."/>
      <w:lvlJc w:val="left"/>
      <w:pPr>
        <w:ind w:left="2160" w:hanging="180"/>
      </w:pPr>
      <w:rPr>
        <w:rFonts w:ascii="Times New Roman" w:hAnsi="Times New Roman"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BD6536"/>
    <w:multiLevelType w:val="hybridMultilevel"/>
    <w:tmpl w:val="A3962750"/>
    <w:lvl w:ilvl="0" w:tplc="E64EC906">
      <w:start w:val="1"/>
      <w:numFmt w:val="upperLetter"/>
      <w:pStyle w:val="Heading2"/>
      <w:lvlText w:val="%1."/>
      <w:lvlJc w:val="left"/>
      <w:pPr>
        <w:ind w:left="3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40" w15:restartNumberingAfterBreak="0">
    <w:nsid w:val="43C400E6"/>
    <w:multiLevelType w:val="hybridMultilevel"/>
    <w:tmpl w:val="57ACC8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DF030BD"/>
    <w:multiLevelType w:val="hybridMultilevel"/>
    <w:tmpl w:val="FFFFFFFF"/>
    <w:lvl w:ilvl="0" w:tplc="F3721C68">
      <w:start w:val="1"/>
      <w:numFmt w:val="decimal"/>
      <w:lvlText w:val="%1."/>
      <w:lvlJc w:val="left"/>
      <w:pPr>
        <w:ind w:left="720" w:hanging="360"/>
      </w:pPr>
    </w:lvl>
    <w:lvl w:ilvl="1" w:tplc="466628F6">
      <w:start w:val="1"/>
      <w:numFmt w:val="lowerLetter"/>
      <w:lvlText w:val="%2."/>
      <w:lvlJc w:val="left"/>
      <w:pPr>
        <w:ind w:left="1440" w:hanging="360"/>
      </w:pPr>
    </w:lvl>
    <w:lvl w:ilvl="2" w:tplc="AFC25182">
      <w:start w:val="1"/>
      <w:numFmt w:val="lowerRoman"/>
      <w:lvlText w:val="%3."/>
      <w:lvlJc w:val="right"/>
      <w:pPr>
        <w:ind w:left="2160" w:hanging="180"/>
      </w:pPr>
    </w:lvl>
    <w:lvl w:ilvl="3" w:tplc="4888DD5A">
      <w:start w:val="1"/>
      <w:numFmt w:val="decimal"/>
      <w:lvlText w:val="%4."/>
      <w:lvlJc w:val="left"/>
      <w:pPr>
        <w:ind w:left="2880" w:hanging="360"/>
      </w:pPr>
    </w:lvl>
    <w:lvl w:ilvl="4" w:tplc="8AD8272C">
      <w:start w:val="1"/>
      <w:numFmt w:val="lowerLetter"/>
      <w:lvlText w:val="%5."/>
      <w:lvlJc w:val="left"/>
      <w:pPr>
        <w:ind w:left="3600" w:hanging="360"/>
      </w:pPr>
    </w:lvl>
    <w:lvl w:ilvl="5" w:tplc="2790328A">
      <w:start w:val="1"/>
      <w:numFmt w:val="lowerRoman"/>
      <w:lvlText w:val="%6."/>
      <w:lvlJc w:val="right"/>
      <w:pPr>
        <w:ind w:left="4320" w:hanging="180"/>
      </w:pPr>
    </w:lvl>
    <w:lvl w:ilvl="6" w:tplc="548E2F3A">
      <w:start w:val="1"/>
      <w:numFmt w:val="decimal"/>
      <w:lvlText w:val="%7."/>
      <w:lvlJc w:val="left"/>
      <w:pPr>
        <w:ind w:left="5040" w:hanging="360"/>
      </w:pPr>
    </w:lvl>
    <w:lvl w:ilvl="7" w:tplc="0F9E9426">
      <w:start w:val="1"/>
      <w:numFmt w:val="lowerLetter"/>
      <w:lvlText w:val="%8."/>
      <w:lvlJc w:val="left"/>
      <w:pPr>
        <w:ind w:left="5760" w:hanging="360"/>
      </w:pPr>
    </w:lvl>
    <w:lvl w:ilvl="8" w:tplc="1E82BA4A">
      <w:start w:val="1"/>
      <w:numFmt w:val="lowerRoman"/>
      <w:lvlText w:val="%9."/>
      <w:lvlJc w:val="right"/>
      <w:pPr>
        <w:ind w:left="6480" w:hanging="180"/>
      </w:pPr>
    </w:lvl>
  </w:abstractNum>
  <w:abstractNum w:abstractNumId="42" w15:restartNumberingAfterBreak="0">
    <w:nsid w:val="4FE66751"/>
    <w:multiLevelType w:val="hybridMultilevel"/>
    <w:tmpl w:val="C79E9054"/>
    <w:lvl w:ilvl="0" w:tplc="4AC01AA4">
      <w:start w:val="1"/>
      <w:numFmt w:val="lowerRoman"/>
      <w:lvlText w:val="%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501C7703"/>
    <w:multiLevelType w:val="hybridMultilevel"/>
    <w:tmpl w:val="976C82DC"/>
    <w:lvl w:ilvl="0" w:tplc="B87283FA">
      <w:start w:val="1"/>
      <w:numFmt w:val="decimal"/>
      <w:pStyle w:val="Heading3"/>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B3248D"/>
    <w:multiLevelType w:val="hybridMultilevel"/>
    <w:tmpl w:val="D228C742"/>
    <w:lvl w:ilvl="0" w:tplc="D1264478">
      <w:start w:val="1"/>
      <w:numFmt w:val="decimal"/>
      <w:lvlText w:val="%1."/>
      <w:lvlJc w:val="left"/>
      <w:pPr>
        <w:ind w:left="720" w:hanging="360"/>
      </w:pPr>
    </w:lvl>
    <w:lvl w:ilvl="1" w:tplc="18548F06">
      <w:start w:val="1"/>
      <w:numFmt w:val="lowerLetter"/>
      <w:lvlText w:val="%2."/>
      <w:lvlJc w:val="left"/>
      <w:pPr>
        <w:ind w:left="1440" w:hanging="360"/>
      </w:pPr>
    </w:lvl>
    <w:lvl w:ilvl="2" w:tplc="6B924D48">
      <w:start w:val="1"/>
      <w:numFmt w:val="lowerRoman"/>
      <w:lvlText w:val="%3."/>
      <w:lvlJc w:val="right"/>
      <w:pPr>
        <w:ind w:left="2160" w:hanging="180"/>
      </w:pPr>
    </w:lvl>
    <w:lvl w:ilvl="3" w:tplc="56D6DC9A">
      <w:start w:val="1"/>
      <w:numFmt w:val="decimal"/>
      <w:lvlText w:val="%4."/>
      <w:lvlJc w:val="left"/>
      <w:pPr>
        <w:ind w:left="2880" w:hanging="360"/>
      </w:pPr>
    </w:lvl>
    <w:lvl w:ilvl="4" w:tplc="9146D42E">
      <w:start w:val="1"/>
      <w:numFmt w:val="lowerLetter"/>
      <w:lvlText w:val="%5."/>
      <w:lvlJc w:val="left"/>
      <w:pPr>
        <w:ind w:left="3600" w:hanging="360"/>
      </w:pPr>
    </w:lvl>
    <w:lvl w:ilvl="5" w:tplc="A9FCC42C">
      <w:start w:val="1"/>
      <w:numFmt w:val="lowerRoman"/>
      <w:lvlText w:val="%6."/>
      <w:lvlJc w:val="right"/>
      <w:pPr>
        <w:ind w:left="4320" w:hanging="180"/>
      </w:pPr>
    </w:lvl>
    <w:lvl w:ilvl="6" w:tplc="4142D46C">
      <w:start w:val="1"/>
      <w:numFmt w:val="decimal"/>
      <w:lvlText w:val="%7."/>
      <w:lvlJc w:val="left"/>
      <w:pPr>
        <w:ind w:left="5040" w:hanging="360"/>
      </w:pPr>
    </w:lvl>
    <w:lvl w:ilvl="7" w:tplc="EA2E7330">
      <w:start w:val="1"/>
      <w:numFmt w:val="lowerLetter"/>
      <w:lvlText w:val="%8."/>
      <w:lvlJc w:val="left"/>
      <w:pPr>
        <w:ind w:left="5760" w:hanging="360"/>
      </w:pPr>
    </w:lvl>
    <w:lvl w:ilvl="8" w:tplc="9C3C5622">
      <w:start w:val="1"/>
      <w:numFmt w:val="lowerRoman"/>
      <w:lvlText w:val="%9."/>
      <w:lvlJc w:val="right"/>
      <w:pPr>
        <w:ind w:left="6480" w:hanging="180"/>
      </w:pPr>
    </w:lvl>
  </w:abstractNum>
  <w:abstractNum w:abstractNumId="45" w15:restartNumberingAfterBreak="0">
    <w:nsid w:val="584A4750"/>
    <w:multiLevelType w:val="hybridMultilevel"/>
    <w:tmpl w:val="D08280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6" w15:restartNumberingAfterBreak="0">
    <w:nsid w:val="586D0628"/>
    <w:multiLevelType w:val="hybridMultilevel"/>
    <w:tmpl w:val="AF0A80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A27643"/>
    <w:multiLevelType w:val="hybridMultilevel"/>
    <w:tmpl w:val="5EC8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C805EF"/>
    <w:multiLevelType w:val="hybridMultilevel"/>
    <w:tmpl w:val="AE36F8F0"/>
    <w:lvl w:ilvl="0" w:tplc="B18A9C9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F15C62"/>
    <w:multiLevelType w:val="hybridMultilevel"/>
    <w:tmpl w:val="B172D424"/>
    <w:lvl w:ilvl="0" w:tplc="ED12534A">
      <w:start w:val="1"/>
      <w:numFmt w:val="decimal"/>
      <w:lvlText w:val="%1."/>
      <w:lvlJc w:val="left"/>
      <w:pPr>
        <w:ind w:left="720" w:hanging="360"/>
      </w:pPr>
    </w:lvl>
    <w:lvl w:ilvl="1" w:tplc="D22C5A9E">
      <w:start w:val="1"/>
      <w:numFmt w:val="lowerLetter"/>
      <w:lvlText w:val="%2."/>
      <w:lvlJc w:val="left"/>
      <w:pPr>
        <w:ind w:left="1440" w:hanging="360"/>
      </w:pPr>
    </w:lvl>
    <w:lvl w:ilvl="2" w:tplc="D04EF052">
      <w:start w:val="1"/>
      <w:numFmt w:val="lowerRoman"/>
      <w:lvlText w:val="%3."/>
      <w:lvlJc w:val="right"/>
      <w:pPr>
        <w:ind w:left="2160" w:hanging="180"/>
      </w:pPr>
    </w:lvl>
    <w:lvl w:ilvl="3" w:tplc="13F29954">
      <w:start w:val="1"/>
      <w:numFmt w:val="decimal"/>
      <w:lvlText w:val="%4."/>
      <w:lvlJc w:val="left"/>
      <w:pPr>
        <w:ind w:left="2880" w:hanging="360"/>
      </w:pPr>
    </w:lvl>
    <w:lvl w:ilvl="4" w:tplc="C35EA4DE">
      <w:start w:val="1"/>
      <w:numFmt w:val="lowerLetter"/>
      <w:lvlText w:val="%5."/>
      <w:lvlJc w:val="left"/>
      <w:pPr>
        <w:ind w:left="3600" w:hanging="360"/>
      </w:pPr>
    </w:lvl>
    <w:lvl w:ilvl="5" w:tplc="5538CB2C">
      <w:start w:val="1"/>
      <w:numFmt w:val="lowerRoman"/>
      <w:lvlText w:val="%6."/>
      <w:lvlJc w:val="right"/>
      <w:pPr>
        <w:ind w:left="4320" w:hanging="180"/>
      </w:pPr>
    </w:lvl>
    <w:lvl w:ilvl="6" w:tplc="D73C94E8">
      <w:start w:val="1"/>
      <w:numFmt w:val="decimal"/>
      <w:lvlText w:val="%7."/>
      <w:lvlJc w:val="left"/>
      <w:pPr>
        <w:ind w:left="5040" w:hanging="360"/>
      </w:pPr>
    </w:lvl>
    <w:lvl w:ilvl="7" w:tplc="0A70DAF2">
      <w:start w:val="1"/>
      <w:numFmt w:val="lowerLetter"/>
      <w:lvlText w:val="%8."/>
      <w:lvlJc w:val="left"/>
      <w:pPr>
        <w:ind w:left="5760" w:hanging="360"/>
      </w:pPr>
    </w:lvl>
    <w:lvl w:ilvl="8" w:tplc="3182C556">
      <w:start w:val="1"/>
      <w:numFmt w:val="lowerRoman"/>
      <w:lvlText w:val="%9."/>
      <w:lvlJc w:val="right"/>
      <w:pPr>
        <w:ind w:left="6480" w:hanging="180"/>
      </w:pPr>
    </w:lvl>
  </w:abstractNum>
  <w:abstractNum w:abstractNumId="50" w15:restartNumberingAfterBreak="0">
    <w:nsid w:val="62C45539"/>
    <w:multiLevelType w:val="hybridMultilevel"/>
    <w:tmpl w:val="5E262E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6B3C89"/>
    <w:multiLevelType w:val="hybridMultilevel"/>
    <w:tmpl w:val="B358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A53B4A"/>
    <w:multiLevelType w:val="hybridMultilevel"/>
    <w:tmpl w:val="9630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134F9D"/>
    <w:multiLevelType w:val="hybridMultilevel"/>
    <w:tmpl w:val="10225C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CA34CB"/>
    <w:multiLevelType w:val="hybridMultilevel"/>
    <w:tmpl w:val="352AD4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877126"/>
    <w:multiLevelType w:val="hybridMultilevel"/>
    <w:tmpl w:val="46AE1360"/>
    <w:lvl w:ilvl="0" w:tplc="9FA89140">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433F8D"/>
    <w:multiLevelType w:val="hybridMultilevel"/>
    <w:tmpl w:val="858A9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767370"/>
    <w:multiLevelType w:val="hybridMultilevel"/>
    <w:tmpl w:val="DD38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9"/>
    <w:lvlOverride w:ilvl="0">
      <w:startOverride w:val="1"/>
    </w:lvlOverride>
  </w:num>
  <w:num w:numId="3">
    <w:abstractNumId w:val="39"/>
    <w:lvlOverride w:ilvl="0">
      <w:startOverride w:val="1"/>
    </w:lvlOverride>
  </w:num>
  <w:num w:numId="4">
    <w:abstractNumId w:val="39"/>
    <w:lvlOverride w:ilvl="0">
      <w:startOverride w:val="1"/>
    </w:lvlOverride>
  </w:num>
  <w:num w:numId="5">
    <w:abstractNumId w:val="43"/>
  </w:num>
  <w:num w:numId="6">
    <w:abstractNumId w:val="35"/>
  </w:num>
  <w:num w:numId="7">
    <w:abstractNumId w:val="43"/>
  </w:num>
  <w:num w:numId="8">
    <w:abstractNumId w:val="17"/>
  </w:num>
  <w:num w:numId="9">
    <w:abstractNumId w:val="30"/>
  </w:num>
  <w:num w:numId="10">
    <w:abstractNumId w:val="42"/>
  </w:num>
  <w:num w:numId="11">
    <w:abstractNumId w:val="39"/>
    <w:lvlOverride w:ilvl="0">
      <w:startOverride w:val="1"/>
    </w:lvlOverride>
  </w:num>
  <w:num w:numId="12">
    <w:abstractNumId w:val="24"/>
  </w:num>
  <w:num w:numId="13">
    <w:abstractNumId w:val="39"/>
    <w:lvlOverride w:ilvl="0">
      <w:startOverride w:val="4"/>
    </w:lvlOverride>
  </w:num>
  <w:num w:numId="14">
    <w:abstractNumId w:val="15"/>
  </w:num>
  <w:num w:numId="15">
    <w:abstractNumId w:val="31"/>
  </w:num>
  <w:num w:numId="16">
    <w:abstractNumId w:val="39"/>
  </w:num>
  <w:num w:numId="17">
    <w:abstractNumId w:val="33"/>
  </w:num>
  <w:num w:numId="18">
    <w:abstractNumId w:val="32"/>
  </w:num>
  <w:num w:numId="19">
    <w:abstractNumId w:val="43"/>
  </w:num>
  <w:num w:numId="20">
    <w:abstractNumId w:val="34"/>
  </w:num>
  <w:num w:numId="21">
    <w:abstractNumId w:val="21"/>
  </w:num>
  <w:num w:numId="22">
    <w:abstractNumId w:val="38"/>
  </w:num>
  <w:num w:numId="23">
    <w:abstractNumId w:val="39"/>
  </w:num>
  <w:num w:numId="24">
    <w:abstractNumId w:val="39"/>
  </w:num>
  <w:num w:numId="25">
    <w:abstractNumId w:val="39"/>
  </w:num>
  <w:num w:numId="26">
    <w:abstractNumId w:val="9"/>
  </w:num>
  <w:num w:numId="27">
    <w:abstractNumId w:val="25"/>
  </w:num>
  <w:num w:numId="28">
    <w:abstractNumId w:val="43"/>
  </w:num>
  <w:num w:numId="29">
    <w:abstractNumId w:val="5"/>
  </w:num>
  <w:num w:numId="30">
    <w:abstractNumId w:val="7"/>
  </w:num>
  <w:num w:numId="31">
    <w:abstractNumId w:val="45"/>
  </w:num>
  <w:num w:numId="32">
    <w:abstractNumId w:val="47"/>
  </w:num>
  <w:num w:numId="33">
    <w:abstractNumId w:val="20"/>
  </w:num>
  <w:num w:numId="34">
    <w:abstractNumId w:val="14"/>
  </w:num>
  <w:num w:numId="35">
    <w:abstractNumId w:val="39"/>
  </w:num>
  <w:num w:numId="36">
    <w:abstractNumId w:val="39"/>
  </w:num>
  <w:num w:numId="37">
    <w:abstractNumId w:val="11"/>
  </w:num>
  <w:num w:numId="38">
    <w:abstractNumId w:val="39"/>
  </w:num>
  <w:num w:numId="39">
    <w:abstractNumId w:val="39"/>
  </w:num>
  <w:num w:numId="40">
    <w:abstractNumId w:val="39"/>
  </w:num>
  <w:num w:numId="41">
    <w:abstractNumId w:val="19"/>
  </w:num>
  <w:num w:numId="42">
    <w:abstractNumId w:val="43"/>
    <w:lvlOverride w:ilvl="0">
      <w:startOverride w:val="1"/>
    </w:lvlOverride>
  </w:num>
  <w:num w:numId="43">
    <w:abstractNumId w:val="2"/>
  </w:num>
  <w:num w:numId="44">
    <w:abstractNumId w:val="29"/>
  </w:num>
  <w:num w:numId="45">
    <w:abstractNumId w:val="23"/>
  </w:num>
  <w:num w:numId="46">
    <w:abstractNumId w:val="27"/>
  </w:num>
  <w:num w:numId="47">
    <w:abstractNumId w:val="22"/>
  </w:num>
  <w:num w:numId="48">
    <w:abstractNumId w:val="13"/>
  </w:num>
  <w:num w:numId="49">
    <w:abstractNumId w:val="39"/>
  </w:num>
  <w:num w:numId="50">
    <w:abstractNumId w:val="57"/>
  </w:num>
  <w:num w:numId="51">
    <w:abstractNumId w:val="16"/>
  </w:num>
  <w:num w:numId="52">
    <w:abstractNumId w:val="51"/>
  </w:num>
  <w:num w:numId="53">
    <w:abstractNumId w:val="52"/>
  </w:num>
  <w:num w:numId="54">
    <w:abstractNumId w:val="4"/>
  </w:num>
  <w:num w:numId="55">
    <w:abstractNumId w:val="3"/>
  </w:num>
  <w:num w:numId="56">
    <w:abstractNumId w:val="56"/>
  </w:num>
  <w:num w:numId="57">
    <w:abstractNumId w:val="48"/>
  </w:num>
  <w:num w:numId="58">
    <w:abstractNumId w:val="26"/>
  </w:num>
  <w:num w:numId="59">
    <w:abstractNumId w:val="39"/>
  </w:num>
  <w:num w:numId="60">
    <w:abstractNumId w:val="28"/>
  </w:num>
  <w:num w:numId="61">
    <w:abstractNumId w:val="10"/>
  </w:num>
  <w:num w:numId="62">
    <w:abstractNumId w:val="12"/>
  </w:num>
  <w:num w:numId="63">
    <w:abstractNumId w:val="39"/>
  </w:num>
  <w:num w:numId="64">
    <w:abstractNumId w:val="39"/>
  </w:num>
  <w:num w:numId="65">
    <w:abstractNumId w:val="53"/>
  </w:num>
  <w:num w:numId="66">
    <w:abstractNumId w:val="40"/>
  </w:num>
  <w:num w:numId="67">
    <w:abstractNumId w:val="37"/>
  </w:num>
  <w:num w:numId="68">
    <w:abstractNumId w:val="46"/>
  </w:num>
  <w:num w:numId="69">
    <w:abstractNumId w:val="36"/>
  </w:num>
  <w:num w:numId="70">
    <w:abstractNumId w:val="50"/>
  </w:num>
  <w:num w:numId="71">
    <w:abstractNumId w:val="18"/>
  </w:num>
  <w:num w:numId="72">
    <w:abstractNumId w:val="0"/>
  </w:num>
  <w:num w:numId="73">
    <w:abstractNumId w:val="54"/>
  </w:num>
  <w:num w:numId="74">
    <w:abstractNumId w:val="6"/>
  </w:num>
  <w:num w:numId="75">
    <w:abstractNumId w:val="49"/>
  </w:num>
  <w:num w:numId="76">
    <w:abstractNumId w:val="41"/>
  </w:num>
  <w:num w:numId="77">
    <w:abstractNumId w:val="44"/>
  </w:num>
  <w:num w:numId="78">
    <w:abstractNumId w:val="1"/>
  </w:num>
  <w:num w:numId="79">
    <w:abstractNumId w:val="8"/>
  </w:num>
  <w:num w:numId="80">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F6"/>
    <w:rsid w:val="0000098A"/>
    <w:rsid w:val="00002A8B"/>
    <w:rsid w:val="00003344"/>
    <w:rsid w:val="000034C2"/>
    <w:rsid w:val="0000372B"/>
    <w:rsid w:val="00003A99"/>
    <w:rsid w:val="00003C59"/>
    <w:rsid w:val="00003F58"/>
    <w:rsid w:val="000045FC"/>
    <w:rsid w:val="00004C25"/>
    <w:rsid w:val="00005170"/>
    <w:rsid w:val="00005C84"/>
    <w:rsid w:val="00005D2E"/>
    <w:rsid w:val="00006FA7"/>
    <w:rsid w:val="000105B9"/>
    <w:rsid w:val="00010625"/>
    <w:rsid w:val="000106AD"/>
    <w:rsid w:val="0001075D"/>
    <w:rsid w:val="00011096"/>
    <w:rsid w:val="000129EC"/>
    <w:rsid w:val="00013741"/>
    <w:rsid w:val="00014C8F"/>
    <w:rsid w:val="000150BD"/>
    <w:rsid w:val="0001568D"/>
    <w:rsid w:val="00015B38"/>
    <w:rsid w:val="000160A8"/>
    <w:rsid w:val="000168D6"/>
    <w:rsid w:val="00016A11"/>
    <w:rsid w:val="00017A52"/>
    <w:rsid w:val="00022B6A"/>
    <w:rsid w:val="00025203"/>
    <w:rsid w:val="0002546C"/>
    <w:rsid w:val="000268F4"/>
    <w:rsid w:val="00027C68"/>
    <w:rsid w:val="000314FF"/>
    <w:rsid w:val="00031619"/>
    <w:rsid w:val="00034580"/>
    <w:rsid w:val="000347A7"/>
    <w:rsid w:val="00034A10"/>
    <w:rsid w:val="000365B9"/>
    <w:rsid w:val="00036FB6"/>
    <w:rsid w:val="00037564"/>
    <w:rsid w:val="000407DA"/>
    <w:rsid w:val="000414A7"/>
    <w:rsid w:val="00041993"/>
    <w:rsid w:val="00041B26"/>
    <w:rsid w:val="00042611"/>
    <w:rsid w:val="00042DB8"/>
    <w:rsid w:val="00043362"/>
    <w:rsid w:val="00043FA4"/>
    <w:rsid w:val="00046C5B"/>
    <w:rsid w:val="000502C8"/>
    <w:rsid w:val="00050774"/>
    <w:rsid w:val="00052210"/>
    <w:rsid w:val="00055822"/>
    <w:rsid w:val="00055BB3"/>
    <w:rsid w:val="000560AB"/>
    <w:rsid w:val="00056133"/>
    <w:rsid w:val="00056747"/>
    <w:rsid w:val="00056D0B"/>
    <w:rsid w:val="00057CEF"/>
    <w:rsid w:val="00060751"/>
    <w:rsid w:val="00060A32"/>
    <w:rsid w:val="000626BD"/>
    <w:rsid w:val="000626C3"/>
    <w:rsid w:val="00064C20"/>
    <w:rsid w:val="00065466"/>
    <w:rsid w:val="00066024"/>
    <w:rsid w:val="000701AF"/>
    <w:rsid w:val="00070F47"/>
    <w:rsid w:val="0007364D"/>
    <w:rsid w:val="00075250"/>
    <w:rsid w:val="000756F6"/>
    <w:rsid w:val="0007570F"/>
    <w:rsid w:val="00077435"/>
    <w:rsid w:val="00080408"/>
    <w:rsid w:val="00080A48"/>
    <w:rsid w:val="000813FF"/>
    <w:rsid w:val="00081E79"/>
    <w:rsid w:val="00082E4B"/>
    <w:rsid w:val="000836DB"/>
    <w:rsid w:val="00084444"/>
    <w:rsid w:val="00086A97"/>
    <w:rsid w:val="00087E77"/>
    <w:rsid w:val="00090AB5"/>
    <w:rsid w:val="00090C77"/>
    <w:rsid w:val="00090F63"/>
    <w:rsid w:val="0009149E"/>
    <w:rsid w:val="000914CA"/>
    <w:rsid w:val="00092803"/>
    <w:rsid w:val="00092CE5"/>
    <w:rsid w:val="00092EBC"/>
    <w:rsid w:val="00092F82"/>
    <w:rsid w:val="00093019"/>
    <w:rsid w:val="00093ED6"/>
    <w:rsid w:val="00095027"/>
    <w:rsid w:val="0009629D"/>
    <w:rsid w:val="000964B4"/>
    <w:rsid w:val="00096EC6"/>
    <w:rsid w:val="000A1E98"/>
    <w:rsid w:val="000A286E"/>
    <w:rsid w:val="000A353B"/>
    <w:rsid w:val="000A49A0"/>
    <w:rsid w:val="000A502F"/>
    <w:rsid w:val="000A5714"/>
    <w:rsid w:val="000A5F71"/>
    <w:rsid w:val="000A7191"/>
    <w:rsid w:val="000B040A"/>
    <w:rsid w:val="000B1F89"/>
    <w:rsid w:val="000B2274"/>
    <w:rsid w:val="000B352D"/>
    <w:rsid w:val="000B35E8"/>
    <w:rsid w:val="000B3FC1"/>
    <w:rsid w:val="000B58D3"/>
    <w:rsid w:val="000B5D8A"/>
    <w:rsid w:val="000B5DF3"/>
    <w:rsid w:val="000B5FD3"/>
    <w:rsid w:val="000B64E2"/>
    <w:rsid w:val="000B675C"/>
    <w:rsid w:val="000B792E"/>
    <w:rsid w:val="000C01C9"/>
    <w:rsid w:val="000C1238"/>
    <w:rsid w:val="000C2E33"/>
    <w:rsid w:val="000C3996"/>
    <w:rsid w:val="000C4C79"/>
    <w:rsid w:val="000C4D5B"/>
    <w:rsid w:val="000C5388"/>
    <w:rsid w:val="000C5963"/>
    <w:rsid w:val="000C5D0F"/>
    <w:rsid w:val="000C5F11"/>
    <w:rsid w:val="000C733A"/>
    <w:rsid w:val="000C7D61"/>
    <w:rsid w:val="000D0F58"/>
    <w:rsid w:val="000D23E5"/>
    <w:rsid w:val="000D2BEB"/>
    <w:rsid w:val="000D2E1A"/>
    <w:rsid w:val="000D386C"/>
    <w:rsid w:val="000D3EC8"/>
    <w:rsid w:val="000D3F32"/>
    <w:rsid w:val="000D4E0E"/>
    <w:rsid w:val="000D5760"/>
    <w:rsid w:val="000E01E5"/>
    <w:rsid w:val="000E06C3"/>
    <w:rsid w:val="000E1816"/>
    <w:rsid w:val="000E1AB4"/>
    <w:rsid w:val="000E1B39"/>
    <w:rsid w:val="000E3C55"/>
    <w:rsid w:val="000E5033"/>
    <w:rsid w:val="000E5185"/>
    <w:rsid w:val="000E66F2"/>
    <w:rsid w:val="000E76CA"/>
    <w:rsid w:val="000E7AE4"/>
    <w:rsid w:val="000F056A"/>
    <w:rsid w:val="000F06B8"/>
    <w:rsid w:val="000F06E0"/>
    <w:rsid w:val="000F0FC1"/>
    <w:rsid w:val="000F2043"/>
    <w:rsid w:val="000F2830"/>
    <w:rsid w:val="000F2954"/>
    <w:rsid w:val="000F53D5"/>
    <w:rsid w:val="000F645C"/>
    <w:rsid w:val="000F739C"/>
    <w:rsid w:val="001004BC"/>
    <w:rsid w:val="00100A64"/>
    <w:rsid w:val="00100AF9"/>
    <w:rsid w:val="00101439"/>
    <w:rsid w:val="00101B1B"/>
    <w:rsid w:val="00102343"/>
    <w:rsid w:val="00102C35"/>
    <w:rsid w:val="00103317"/>
    <w:rsid w:val="00103552"/>
    <w:rsid w:val="00103663"/>
    <w:rsid w:val="00104EC8"/>
    <w:rsid w:val="001066DC"/>
    <w:rsid w:val="00106A5B"/>
    <w:rsid w:val="001072C1"/>
    <w:rsid w:val="00107BC6"/>
    <w:rsid w:val="00111014"/>
    <w:rsid w:val="00111BA2"/>
    <w:rsid w:val="00111DF2"/>
    <w:rsid w:val="0011201B"/>
    <w:rsid w:val="0011223F"/>
    <w:rsid w:val="00112548"/>
    <w:rsid w:val="00112A34"/>
    <w:rsid w:val="00112DD6"/>
    <w:rsid w:val="00114417"/>
    <w:rsid w:val="001144F3"/>
    <w:rsid w:val="00114CDC"/>
    <w:rsid w:val="00114E14"/>
    <w:rsid w:val="00115B0E"/>
    <w:rsid w:val="001161E0"/>
    <w:rsid w:val="00117136"/>
    <w:rsid w:val="00117B5B"/>
    <w:rsid w:val="00117C9A"/>
    <w:rsid w:val="0012026E"/>
    <w:rsid w:val="001206F1"/>
    <w:rsid w:val="001214B2"/>
    <w:rsid w:val="001235C2"/>
    <w:rsid w:val="001237B8"/>
    <w:rsid w:val="001244D0"/>
    <w:rsid w:val="00124777"/>
    <w:rsid w:val="00124AB9"/>
    <w:rsid w:val="00124D6C"/>
    <w:rsid w:val="00125216"/>
    <w:rsid w:val="00125D1A"/>
    <w:rsid w:val="001262C6"/>
    <w:rsid w:val="00126B31"/>
    <w:rsid w:val="00126D40"/>
    <w:rsid w:val="00127A8F"/>
    <w:rsid w:val="00127DD0"/>
    <w:rsid w:val="001310CD"/>
    <w:rsid w:val="001315D2"/>
    <w:rsid w:val="00132614"/>
    <w:rsid w:val="00132E61"/>
    <w:rsid w:val="00133D05"/>
    <w:rsid w:val="00133E6B"/>
    <w:rsid w:val="00133ECB"/>
    <w:rsid w:val="001351EE"/>
    <w:rsid w:val="00135990"/>
    <w:rsid w:val="0014087F"/>
    <w:rsid w:val="001422AB"/>
    <w:rsid w:val="001439CF"/>
    <w:rsid w:val="00143F0A"/>
    <w:rsid w:val="00144374"/>
    <w:rsid w:val="00144BF6"/>
    <w:rsid w:val="00145266"/>
    <w:rsid w:val="00145C47"/>
    <w:rsid w:val="001503AD"/>
    <w:rsid w:val="00150497"/>
    <w:rsid w:val="001524FF"/>
    <w:rsid w:val="00152BB6"/>
    <w:rsid w:val="00152F1E"/>
    <w:rsid w:val="00154638"/>
    <w:rsid w:val="0015480B"/>
    <w:rsid w:val="00156394"/>
    <w:rsid w:val="00156C9F"/>
    <w:rsid w:val="001576DB"/>
    <w:rsid w:val="001578EF"/>
    <w:rsid w:val="00160479"/>
    <w:rsid w:val="001605FC"/>
    <w:rsid w:val="001617BD"/>
    <w:rsid w:val="001617EC"/>
    <w:rsid w:val="00161F7C"/>
    <w:rsid w:val="00162B3D"/>
    <w:rsid w:val="001636C2"/>
    <w:rsid w:val="00163F07"/>
    <w:rsid w:val="0016412B"/>
    <w:rsid w:val="0016473B"/>
    <w:rsid w:val="00165B18"/>
    <w:rsid w:val="00166420"/>
    <w:rsid w:val="00166B98"/>
    <w:rsid w:val="00167FB2"/>
    <w:rsid w:val="001706EF"/>
    <w:rsid w:val="00171D7D"/>
    <w:rsid w:val="00173BF7"/>
    <w:rsid w:val="00175F97"/>
    <w:rsid w:val="00176853"/>
    <w:rsid w:val="001769A5"/>
    <w:rsid w:val="001811F3"/>
    <w:rsid w:val="00182020"/>
    <w:rsid w:val="001826CE"/>
    <w:rsid w:val="001827AE"/>
    <w:rsid w:val="00184A7C"/>
    <w:rsid w:val="00186177"/>
    <w:rsid w:val="0018718A"/>
    <w:rsid w:val="00187E1D"/>
    <w:rsid w:val="00190AE5"/>
    <w:rsid w:val="001937D0"/>
    <w:rsid w:val="00194C4A"/>
    <w:rsid w:val="00194D15"/>
    <w:rsid w:val="00194EC9"/>
    <w:rsid w:val="001952DA"/>
    <w:rsid w:val="001955EE"/>
    <w:rsid w:val="0019608E"/>
    <w:rsid w:val="00196110"/>
    <w:rsid w:val="001966D7"/>
    <w:rsid w:val="001970C3"/>
    <w:rsid w:val="001A0006"/>
    <w:rsid w:val="001A0246"/>
    <w:rsid w:val="001A0AEF"/>
    <w:rsid w:val="001A1998"/>
    <w:rsid w:val="001A2238"/>
    <w:rsid w:val="001A23DB"/>
    <w:rsid w:val="001A3A63"/>
    <w:rsid w:val="001A4A88"/>
    <w:rsid w:val="001A52DE"/>
    <w:rsid w:val="001A58EF"/>
    <w:rsid w:val="001A669F"/>
    <w:rsid w:val="001B0549"/>
    <w:rsid w:val="001B087A"/>
    <w:rsid w:val="001B21A0"/>
    <w:rsid w:val="001B21AF"/>
    <w:rsid w:val="001B3DBE"/>
    <w:rsid w:val="001B4208"/>
    <w:rsid w:val="001B4C6E"/>
    <w:rsid w:val="001B595E"/>
    <w:rsid w:val="001B5B10"/>
    <w:rsid w:val="001B5B32"/>
    <w:rsid w:val="001B5CC2"/>
    <w:rsid w:val="001B6F61"/>
    <w:rsid w:val="001B7D41"/>
    <w:rsid w:val="001C0182"/>
    <w:rsid w:val="001C053F"/>
    <w:rsid w:val="001C066E"/>
    <w:rsid w:val="001C0DAF"/>
    <w:rsid w:val="001C1B6D"/>
    <w:rsid w:val="001C1B89"/>
    <w:rsid w:val="001C1EE2"/>
    <w:rsid w:val="001C2BC9"/>
    <w:rsid w:val="001C3926"/>
    <w:rsid w:val="001C47E1"/>
    <w:rsid w:val="001C4C96"/>
    <w:rsid w:val="001C5A80"/>
    <w:rsid w:val="001C5FDA"/>
    <w:rsid w:val="001C6A7D"/>
    <w:rsid w:val="001C6E68"/>
    <w:rsid w:val="001C7C32"/>
    <w:rsid w:val="001D192F"/>
    <w:rsid w:val="001D2118"/>
    <w:rsid w:val="001D2953"/>
    <w:rsid w:val="001D2F71"/>
    <w:rsid w:val="001D4C00"/>
    <w:rsid w:val="001D792C"/>
    <w:rsid w:val="001D7FCD"/>
    <w:rsid w:val="001E2058"/>
    <w:rsid w:val="001E2BA1"/>
    <w:rsid w:val="001E3892"/>
    <w:rsid w:val="001E4243"/>
    <w:rsid w:val="001E50D4"/>
    <w:rsid w:val="001E60BD"/>
    <w:rsid w:val="001E6DA8"/>
    <w:rsid w:val="001E71DE"/>
    <w:rsid w:val="001E7624"/>
    <w:rsid w:val="001F1EE6"/>
    <w:rsid w:val="001F2712"/>
    <w:rsid w:val="001F4230"/>
    <w:rsid w:val="001F4CDF"/>
    <w:rsid w:val="001F6247"/>
    <w:rsid w:val="001F63A8"/>
    <w:rsid w:val="001F66DF"/>
    <w:rsid w:val="001F6A31"/>
    <w:rsid w:val="001F7941"/>
    <w:rsid w:val="0020168D"/>
    <w:rsid w:val="00201D3A"/>
    <w:rsid w:val="00202953"/>
    <w:rsid w:val="0020319C"/>
    <w:rsid w:val="002040ED"/>
    <w:rsid w:val="0020484E"/>
    <w:rsid w:val="0020517B"/>
    <w:rsid w:val="00205A28"/>
    <w:rsid w:val="00206C65"/>
    <w:rsid w:val="00207363"/>
    <w:rsid w:val="002105E9"/>
    <w:rsid w:val="00210832"/>
    <w:rsid w:val="00210DDF"/>
    <w:rsid w:val="00212562"/>
    <w:rsid w:val="0021273C"/>
    <w:rsid w:val="00212941"/>
    <w:rsid w:val="0021346F"/>
    <w:rsid w:val="00214048"/>
    <w:rsid w:val="0021432A"/>
    <w:rsid w:val="00214815"/>
    <w:rsid w:val="0021485F"/>
    <w:rsid w:val="00214E1F"/>
    <w:rsid w:val="002150D9"/>
    <w:rsid w:val="00215B91"/>
    <w:rsid w:val="00216025"/>
    <w:rsid w:val="00216737"/>
    <w:rsid w:val="002203ED"/>
    <w:rsid w:val="00221797"/>
    <w:rsid w:val="002220F2"/>
    <w:rsid w:val="0022211E"/>
    <w:rsid w:val="002235B0"/>
    <w:rsid w:val="00223931"/>
    <w:rsid w:val="002242F9"/>
    <w:rsid w:val="00224EA5"/>
    <w:rsid w:val="002251F0"/>
    <w:rsid w:val="002253C1"/>
    <w:rsid w:val="00225F52"/>
    <w:rsid w:val="00230349"/>
    <w:rsid w:val="002303D1"/>
    <w:rsid w:val="00230E5E"/>
    <w:rsid w:val="00233085"/>
    <w:rsid w:val="00234166"/>
    <w:rsid w:val="0023427C"/>
    <w:rsid w:val="00235448"/>
    <w:rsid w:val="002354F5"/>
    <w:rsid w:val="00235A4D"/>
    <w:rsid w:val="00237F11"/>
    <w:rsid w:val="00240BAF"/>
    <w:rsid w:val="00241402"/>
    <w:rsid w:val="0024195E"/>
    <w:rsid w:val="00241E1F"/>
    <w:rsid w:val="00242500"/>
    <w:rsid w:val="00242C65"/>
    <w:rsid w:val="0024449D"/>
    <w:rsid w:val="00244D8E"/>
    <w:rsid w:val="00245D9E"/>
    <w:rsid w:val="00247FE5"/>
    <w:rsid w:val="0025006A"/>
    <w:rsid w:val="002501B3"/>
    <w:rsid w:val="00251AC7"/>
    <w:rsid w:val="00251ACB"/>
    <w:rsid w:val="00251E1E"/>
    <w:rsid w:val="0025221F"/>
    <w:rsid w:val="00252400"/>
    <w:rsid w:val="002524E6"/>
    <w:rsid w:val="0025251E"/>
    <w:rsid w:val="00254C8E"/>
    <w:rsid w:val="00255103"/>
    <w:rsid w:val="002555B7"/>
    <w:rsid w:val="00255928"/>
    <w:rsid w:val="002562E8"/>
    <w:rsid w:val="0025640D"/>
    <w:rsid w:val="0025703C"/>
    <w:rsid w:val="002574FD"/>
    <w:rsid w:val="00260FDB"/>
    <w:rsid w:val="00263B88"/>
    <w:rsid w:val="00263EFA"/>
    <w:rsid w:val="002649FC"/>
    <w:rsid w:val="002654B9"/>
    <w:rsid w:val="002654F8"/>
    <w:rsid w:val="00265BB0"/>
    <w:rsid w:val="002662C2"/>
    <w:rsid w:val="0026666F"/>
    <w:rsid w:val="00266F91"/>
    <w:rsid w:val="00267A01"/>
    <w:rsid w:val="00270317"/>
    <w:rsid w:val="00271911"/>
    <w:rsid w:val="002723D0"/>
    <w:rsid w:val="0027370D"/>
    <w:rsid w:val="002737E4"/>
    <w:rsid w:val="0027382E"/>
    <w:rsid w:val="00273B2F"/>
    <w:rsid w:val="00274E1B"/>
    <w:rsid w:val="00276ACF"/>
    <w:rsid w:val="00276F41"/>
    <w:rsid w:val="00277B50"/>
    <w:rsid w:val="002808D5"/>
    <w:rsid w:val="002810A3"/>
    <w:rsid w:val="00281272"/>
    <w:rsid w:val="0028148F"/>
    <w:rsid w:val="00282FCA"/>
    <w:rsid w:val="002833EC"/>
    <w:rsid w:val="0028377A"/>
    <w:rsid w:val="00284C70"/>
    <w:rsid w:val="00285432"/>
    <w:rsid w:val="00285E4E"/>
    <w:rsid w:val="00287EB2"/>
    <w:rsid w:val="00290BA3"/>
    <w:rsid w:val="00290C85"/>
    <w:rsid w:val="00291C02"/>
    <w:rsid w:val="002924E6"/>
    <w:rsid w:val="00292C6F"/>
    <w:rsid w:val="002938A9"/>
    <w:rsid w:val="00294CEC"/>
    <w:rsid w:val="002955B0"/>
    <w:rsid w:val="002967B6"/>
    <w:rsid w:val="00296DE5"/>
    <w:rsid w:val="002A0581"/>
    <w:rsid w:val="002A07A3"/>
    <w:rsid w:val="002A0942"/>
    <w:rsid w:val="002A12C8"/>
    <w:rsid w:val="002A13B2"/>
    <w:rsid w:val="002A2128"/>
    <w:rsid w:val="002A2DDD"/>
    <w:rsid w:val="002A3AF3"/>
    <w:rsid w:val="002A52BC"/>
    <w:rsid w:val="002A57D7"/>
    <w:rsid w:val="002A5DF1"/>
    <w:rsid w:val="002A5E44"/>
    <w:rsid w:val="002A614D"/>
    <w:rsid w:val="002A6F27"/>
    <w:rsid w:val="002B1F78"/>
    <w:rsid w:val="002B2F86"/>
    <w:rsid w:val="002B30E7"/>
    <w:rsid w:val="002B322D"/>
    <w:rsid w:val="002B4C53"/>
    <w:rsid w:val="002B6EDA"/>
    <w:rsid w:val="002B7115"/>
    <w:rsid w:val="002C01C6"/>
    <w:rsid w:val="002C0B0D"/>
    <w:rsid w:val="002C1263"/>
    <w:rsid w:val="002C19AD"/>
    <w:rsid w:val="002C1C12"/>
    <w:rsid w:val="002C1D51"/>
    <w:rsid w:val="002C23AF"/>
    <w:rsid w:val="002C2D8D"/>
    <w:rsid w:val="002C37E8"/>
    <w:rsid w:val="002C45C6"/>
    <w:rsid w:val="002C482E"/>
    <w:rsid w:val="002C630B"/>
    <w:rsid w:val="002D049D"/>
    <w:rsid w:val="002D0ECB"/>
    <w:rsid w:val="002D223B"/>
    <w:rsid w:val="002D2D1A"/>
    <w:rsid w:val="002D2FAF"/>
    <w:rsid w:val="002D3312"/>
    <w:rsid w:val="002D49FE"/>
    <w:rsid w:val="002D6698"/>
    <w:rsid w:val="002E0A0D"/>
    <w:rsid w:val="002E0F6E"/>
    <w:rsid w:val="002E1A9B"/>
    <w:rsid w:val="002E5779"/>
    <w:rsid w:val="002E5F67"/>
    <w:rsid w:val="002E60EB"/>
    <w:rsid w:val="002E682A"/>
    <w:rsid w:val="002F0ECC"/>
    <w:rsid w:val="002F1A79"/>
    <w:rsid w:val="002F1C10"/>
    <w:rsid w:val="002F24D5"/>
    <w:rsid w:val="002F26E3"/>
    <w:rsid w:val="002F3A2D"/>
    <w:rsid w:val="002F3CC4"/>
    <w:rsid w:val="002F3CC8"/>
    <w:rsid w:val="002F40EF"/>
    <w:rsid w:val="002F42C4"/>
    <w:rsid w:val="002F519E"/>
    <w:rsid w:val="002F7918"/>
    <w:rsid w:val="00300D40"/>
    <w:rsid w:val="00301A01"/>
    <w:rsid w:val="00301CA0"/>
    <w:rsid w:val="00301F26"/>
    <w:rsid w:val="0030337F"/>
    <w:rsid w:val="00303EEB"/>
    <w:rsid w:val="00304091"/>
    <w:rsid w:val="0030426B"/>
    <w:rsid w:val="003043CE"/>
    <w:rsid w:val="00304CC5"/>
    <w:rsid w:val="00305176"/>
    <w:rsid w:val="003072AA"/>
    <w:rsid w:val="00307347"/>
    <w:rsid w:val="00312591"/>
    <w:rsid w:val="00314203"/>
    <w:rsid w:val="003142CB"/>
    <w:rsid w:val="0031481D"/>
    <w:rsid w:val="00314ED6"/>
    <w:rsid w:val="00314FF0"/>
    <w:rsid w:val="003152EE"/>
    <w:rsid w:val="00315462"/>
    <w:rsid w:val="0031577B"/>
    <w:rsid w:val="00316BA5"/>
    <w:rsid w:val="00317F27"/>
    <w:rsid w:val="00320AB4"/>
    <w:rsid w:val="00321AF6"/>
    <w:rsid w:val="00321CE7"/>
    <w:rsid w:val="00322028"/>
    <w:rsid w:val="00322042"/>
    <w:rsid w:val="003234C5"/>
    <w:rsid w:val="00325602"/>
    <w:rsid w:val="003258B8"/>
    <w:rsid w:val="00327B71"/>
    <w:rsid w:val="0033034A"/>
    <w:rsid w:val="00331953"/>
    <w:rsid w:val="00331A66"/>
    <w:rsid w:val="00332ED7"/>
    <w:rsid w:val="00333421"/>
    <w:rsid w:val="00334646"/>
    <w:rsid w:val="00334F79"/>
    <w:rsid w:val="00336129"/>
    <w:rsid w:val="003367DD"/>
    <w:rsid w:val="003412CE"/>
    <w:rsid w:val="003428DC"/>
    <w:rsid w:val="00342F93"/>
    <w:rsid w:val="003441AE"/>
    <w:rsid w:val="00345EA9"/>
    <w:rsid w:val="00346BEE"/>
    <w:rsid w:val="003502D5"/>
    <w:rsid w:val="00351E7F"/>
    <w:rsid w:val="0035265C"/>
    <w:rsid w:val="0035303E"/>
    <w:rsid w:val="00353774"/>
    <w:rsid w:val="00353A8E"/>
    <w:rsid w:val="00353DA4"/>
    <w:rsid w:val="0035495F"/>
    <w:rsid w:val="00355BF1"/>
    <w:rsid w:val="00355EF4"/>
    <w:rsid w:val="00357FBC"/>
    <w:rsid w:val="00357FFC"/>
    <w:rsid w:val="003608C5"/>
    <w:rsid w:val="00360A4D"/>
    <w:rsid w:val="00361896"/>
    <w:rsid w:val="00362199"/>
    <w:rsid w:val="00362DD7"/>
    <w:rsid w:val="0036458D"/>
    <w:rsid w:val="003659C1"/>
    <w:rsid w:val="00366307"/>
    <w:rsid w:val="00366D91"/>
    <w:rsid w:val="003700A5"/>
    <w:rsid w:val="003705FB"/>
    <w:rsid w:val="00371E8C"/>
    <w:rsid w:val="00372A7E"/>
    <w:rsid w:val="00373810"/>
    <w:rsid w:val="00374362"/>
    <w:rsid w:val="00374AF9"/>
    <w:rsid w:val="00375DA2"/>
    <w:rsid w:val="00375E07"/>
    <w:rsid w:val="00375F90"/>
    <w:rsid w:val="003770EB"/>
    <w:rsid w:val="00377103"/>
    <w:rsid w:val="00377E95"/>
    <w:rsid w:val="00380F2F"/>
    <w:rsid w:val="00381E7F"/>
    <w:rsid w:val="003824D2"/>
    <w:rsid w:val="00382C89"/>
    <w:rsid w:val="00383492"/>
    <w:rsid w:val="00383D09"/>
    <w:rsid w:val="0038415B"/>
    <w:rsid w:val="003847E1"/>
    <w:rsid w:val="00386396"/>
    <w:rsid w:val="00386BB2"/>
    <w:rsid w:val="00387911"/>
    <w:rsid w:val="00387F10"/>
    <w:rsid w:val="00391EB4"/>
    <w:rsid w:val="00391F5E"/>
    <w:rsid w:val="003936A7"/>
    <w:rsid w:val="00394131"/>
    <w:rsid w:val="00395960"/>
    <w:rsid w:val="00395F67"/>
    <w:rsid w:val="003960BB"/>
    <w:rsid w:val="00396EDA"/>
    <w:rsid w:val="0039777C"/>
    <w:rsid w:val="003A07C6"/>
    <w:rsid w:val="003A0C94"/>
    <w:rsid w:val="003A1B26"/>
    <w:rsid w:val="003A1EA1"/>
    <w:rsid w:val="003A20C8"/>
    <w:rsid w:val="003A2CB6"/>
    <w:rsid w:val="003A2DDE"/>
    <w:rsid w:val="003A369E"/>
    <w:rsid w:val="003A3C3D"/>
    <w:rsid w:val="003A3E43"/>
    <w:rsid w:val="003A3EE1"/>
    <w:rsid w:val="003A51D6"/>
    <w:rsid w:val="003A6453"/>
    <w:rsid w:val="003A6FD2"/>
    <w:rsid w:val="003B0B44"/>
    <w:rsid w:val="003B21CF"/>
    <w:rsid w:val="003B2CF0"/>
    <w:rsid w:val="003B2E8F"/>
    <w:rsid w:val="003B2FD4"/>
    <w:rsid w:val="003B3A98"/>
    <w:rsid w:val="003B4ABB"/>
    <w:rsid w:val="003B4DFF"/>
    <w:rsid w:val="003B5796"/>
    <w:rsid w:val="003B5AA0"/>
    <w:rsid w:val="003B5EC2"/>
    <w:rsid w:val="003B6DFA"/>
    <w:rsid w:val="003B7871"/>
    <w:rsid w:val="003B7881"/>
    <w:rsid w:val="003B7C52"/>
    <w:rsid w:val="003C154F"/>
    <w:rsid w:val="003C1C2B"/>
    <w:rsid w:val="003C3743"/>
    <w:rsid w:val="003C3D1E"/>
    <w:rsid w:val="003C63E3"/>
    <w:rsid w:val="003D0949"/>
    <w:rsid w:val="003D17D6"/>
    <w:rsid w:val="003D2948"/>
    <w:rsid w:val="003D4BD9"/>
    <w:rsid w:val="003D5762"/>
    <w:rsid w:val="003D5F0A"/>
    <w:rsid w:val="003D65FC"/>
    <w:rsid w:val="003D7CB1"/>
    <w:rsid w:val="003D7E02"/>
    <w:rsid w:val="003DE0E9"/>
    <w:rsid w:val="003E01F6"/>
    <w:rsid w:val="003E02A8"/>
    <w:rsid w:val="003E2048"/>
    <w:rsid w:val="003E3431"/>
    <w:rsid w:val="003E3470"/>
    <w:rsid w:val="003E3F9A"/>
    <w:rsid w:val="003E4AC0"/>
    <w:rsid w:val="003E5B65"/>
    <w:rsid w:val="003E7587"/>
    <w:rsid w:val="003F0059"/>
    <w:rsid w:val="003F07ED"/>
    <w:rsid w:val="003F1402"/>
    <w:rsid w:val="003F2D76"/>
    <w:rsid w:val="003F37CA"/>
    <w:rsid w:val="003F3C27"/>
    <w:rsid w:val="003F3EC8"/>
    <w:rsid w:val="003F407E"/>
    <w:rsid w:val="003F4E78"/>
    <w:rsid w:val="003F5878"/>
    <w:rsid w:val="003F5D71"/>
    <w:rsid w:val="003F60E3"/>
    <w:rsid w:val="003F6C4B"/>
    <w:rsid w:val="003F786E"/>
    <w:rsid w:val="00400FA7"/>
    <w:rsid w:val="00400FCF"/>
    <w:rsid w:val="0040138F"/>
    <w:rsid w:val="00401C2A"/>
    <w:rsid w:val="00402209"/>
    <w:rsid w:val="00402894"/>
    <w:rsid w:val="00402996"/>
    <w:rsid w:val="0040317C"/>
    <w:rsid w:val="0040335E"/>
    <w:rsid w:val="00403520"/>
    <w:rsid w:val="00404BDF"/>
    <w:rsid w:val="004062DA"/>
    <w:rsid w:val="0040635D"/>
    <w:rsid w:val="004104F0"/>
    <w:rsid w:val="0041063C"/>
    <w:rsid w:val="00411F14"/>
    <w:rsid w:val="00412365"/>
    <w:rsid w:val="00412DE3"/>
    <w:rsid w:val="00413916"/>
    <w:rsid w:val="00413D7C"/>
    <w:rsid w:val="00416289"/>
    <w:rsid w:val="00416575"/>
    <w:rsid w:val="00422DEB"/>
    <w:rsid w:val="00423923"/>
    <w:rsid w:val="00423F51"/>
    <w:rsid w:val="004241EF"/>
    <w:rsid w:val="00425BCA"/>
    <w:rsid w:val="00426594"/>
    <w:rsid w:val="0042672F"/>
    <w:rsid w:val="00426863"/>
    <w:rsid w:val="004278AC"/>
    <w:rsid w:val="00427D46"/>
    <w:rsid w:val="00431F07"/>
    <w:rsid w:val="00432B0B"/>
    <w:rsid w:val="0043617D"/>
    <w:rsid w:val="00436223"/>
    <w:rsid w:val="0043798B"/>
    <w:rsid w:val="004400D6"/>
    <w:rsid w:val="004414BE"/>
    <w:rsid w:val="00441CFB"/>
    <w:rsid w:val="00444413"/>
    <w:rsid w:val="00445C25"/>
    <w:rsid w:val="00446627"/>
    <w:rsid w:val="00447D99"/>
    <w:rsid w:val="00453863"/>
    <w:rsid w:val="00453DEF"/>
    <w:rsid w:val="00454375"/>
    <w:rsid w:val="0045583E"/>
    <w:rsid w:val="00455D1D"/>
    <w:rsid w:val="004575CE"/>
    <w:rsid w:val="004620D3"/>
    <w:rsid w:val="00463C45"/>
    <w:rsid w:val="00465256"/>
    <w:rsid w:val="00465BE0"/>
    <w:rsid w:val="0046643E"/>
    <w:rsid w:val="004675B6"/>
    <w:rsid w:val="004677CD"/>
    <w:rsid w:val="00467833"/>
    <w:rsid w:val="00467F35"/>
    <w:rsid w:val="00470134"/>
    <w:rsid w:val="00470742"/>
    <w:rsid w:val="00470C28"/>
    <w:rsid w:val="00471663"/>
    <w:rsid w:val="00471A35"/>
    <w:rsid w:val="00471B7F"/>
    <w:rsid w:val="00472B62"/>
    <w:rsid w:val="00475AE5"/>
    <w:rsid w:val="00477201"/>
    <w:rsid w:val="004805B5"/>
    <w:rsid w:val="00480643"/>
    <w:rsid w:val="0048066E"/>
    <w:rsid w:val="004814C6"/>
    <w:rsid w:val="004817C2"/>
    <w:rsid w:val="004821C0"/>
    <w:rsid w:val="00482549"/>
    <w:rsid w:val="00482BA6"/>
    <w:rsid w:val="00483031"/>
    <w:rsid w:val="004856C4"/>
    <w:rsid w:val="00486912"/>
    <w:rsid w:val="00487C97"/>
    <w:rsid w:val="0049143D"/>
    <w:rsid w:val="004916D4"/>
    <w:rsid w:val="0049189C"/>
    <w:rsid w:val="00491A76"/>
    <w:rsid w:val="00491C96"/>
    <w:rsid w:val="00492B62"/>
    <w:rsid w:val="00492BFF"/>
    <w:rsid w:val="00495B28"/>
    <w:rsid w:val="004A04FC"/>
    <w:rsid w:val="004A0B7C"/>
    <w:rsid w:val="004A11F1"/>
    <w:rsid w:val="004A2FF5"/>
    <w:rsid w:val="004A30E6"/>
    <w:rsid w:val="004A7A01"/>
    <w:rsid w:val="004B0728"/>
    <w:rsid w:val="004B1285"/>
    <w:rsid w:val="004B3ADC"/>
    <w:rsid w:val="004B3F23"/>
    <w:rsid w:val="004B4C08"/>
    <w:rsid w:val="004B5B97"/>
    <w:rsid w:val="004B618D"/>
    <w:rsid w:val="004B6C8A"/>
    <w:rsid w:val="004B73EF"/>
    <w:rsid w:val="004C091C"/>
    <w:rsid w:val="004C0E7C"/>
    <w:rsid w:val="004C1F17"/>
    <w:rsid w:val="004C36EA"/>
    <w:rsid w:val="004C38CA"/>
    <w:rsid w:val="004C41B9"/>
    <w:rsid w:val="004C5678"/>
    <w:rsid w:val="004C57CA"/>
    <w:rsid w:val="004C6D59"/>
    <w:rsid w:val="004C7D7E"/>
    <w:rsid w:val="004D0BFB"/>
    <w:rsid w:val="004D2852"/>
    <w:rsid w:val="004D3A11"/>
    <w:rsid w:val="004D3C79"/>
    <w:rsid w:val="004D4CA7"/>
    <w:rsid w:val="004D512C"/>
    <w:rsid w:val="004D5150"/>
    <w:rsid w:val="004D64DF"/>
    <w:rsid w:val="004D68C6"/>
    <w:rsid w:val="004D6D13"/>
    <w:rsid w:val="004D6F36"/>
    <w:rsid w:val="004D70B9"/>
    <w:rsid w:val="004E03AE"/>
    <w:rsid w:val="004E18E8"/>
    <w:rsid w:val="004E24C9"/>
    <w:rsid w:val="004E319F"/>
    <w:rsid w:val="004E38AB"/>
    <w:rsid w:val="004E41F7"/>
    <w:rsid w:val="004E4B57"/>
    <w:rsid w:val="004E4B62"/>
    <w:rsid w:val="004E5DDE"/>
    <w:rsid w:val="004E6824"/>
    <w:rsid w:val="004E6898"/>
    <w:rsid w:val="004E778B"/>
    <w:rsid w:val="004F00FF"/>
    <w:rsid w:val="004F0191"/>
    <w:rsid w:val="004F0561"/>
    <w:rsid w:val="004F0DC3"/>
    <w:rsid w:val="004F1210"/>
    <w:rsid w:val="004F1680"/>
    <w:rsid w:val="004F3209"/>
    <w:rsid w:val="004F39AA"/>
    <w:rsid w:val="004F3DA2"/>
    <w:rsid w:val="004F4028"/>
    <w:rsid w:val="004F417B"/>
    <w:rsid w:val="004F5DE9"/>
    <w:rsid w:val="004F6209"/>
    <w:rsid w:val="004F7B27"/>
    <w:rsid w:val="004F7C47"/>
    <w:rsid w:val="00501456"/>
    <w:rsid w:val="00501639"/>
    <w:rsid w:val="00503ED5"/>
    <w:rsid w:val="005043F2"/>
    <w:rsid w:val="005046C7"/>
    <w:rsid w:val="005052F4"/>
    <w:rsid w:val="00505EE9"/>
    <w:rsid w:val="00506448"/>
    <w:rsid w:val="00506C30"/>
    <w:rsid w:val="0050722E"/>
    <w:rsid w:val="00507CDA"/>
    <w:rsid w:val="0051205B"/>
    <w:rsid w:val="005123C1"/>
    <w:rsid w:val="005126BA"/>
    <w:rsid w:val="00513030"/>
    <w:rsid w:val="005140D4"/>
    <w:rsid w:val="00514208"/>
    <w:rsid w:val="005157E3"/>
    <w:rsid w:val="00516A1A"/>
    <w:rsid w:val="00516A53"/>
    <w:rsid w:val="00516A83"/>
    <w:rsid w:val="005177AC"/>
    <w:rsid w:val="00520CC4"/>
    <w:rsid w:val="00520D4F"/>
    <w:rsid w:val="00521261"/>
    <w:rsid w:val="00521FF3"/>
    <w:rsid w:val="0052206A"/>
    <w:rsid w:val="00522CEA"/>
    <w:rsid w:val="00523C07"/>
    <w:rsid w:val="005252EC"/>
    <w:rsid w:val="0052548D"/>
    <w:rsid w:val="0052582A"/>
    <w:rsid w:val="0052661A"/>
    <w:rsid w:val="00526D86"/>
    <w:rsid w:val="00526EAD"/>
    <w:rsid w:val="00526F6C"/>
    <w:rsid w:val="00527141"/>
    <w:rsid w:val="005301CC"/>
    <w:rsid w:val="005303F1"/>
    <w:rsid w:val="00530A8E"/>
    <w:rsid w:val="00531711"/>
    <w:rsid w:val="00531742"/>
    <w:rsid w:val="00531B6F"/>
    <w:rsid w:val="00531BF4"/>
    <w:rsid w:val="00531DD4"/>
    <w:rsid w:val="005323FD"/>
    <w:rsid w:val="005326AF"/>
    <w:rsid w:val="005331B3"/>
    <w:rsid w:val="00535B3A"/>
    <w:rsid w:val="00537C95"/>
    <w:rsid w:val="00537F90"/>
    <w:rsid w:val="00540E75"/>
    <w:rsid w:val="005410DC"/>
    <w:rsid w:val="005424DB"/>
    <w:rsid w:val="00543253"/>
    <w:rsid w:val="00543C4A"/>
    <w:rsid w:val="005441D1"/>
    <w:rsid w:val="00545911"/>
    <w:rsid w:val="00545CC5"/>
    <w:rsid w:val="00545EE4"/>
    <w:rsid w:val="005467FC"/>
    <w:rsid w:val="00546F24"/>
    <w:rsid w:val="00550B2D"/>
    <w:rsid w:val="00550D88"/>
    <w:rsid w:val="00550DB0"/>
    <w:rsid w:val="00551BFC"/>
    <w:rsid w:val="0055207C"/>
    <w:rsid w:val="005524D4"/>
    <w:rsid w:val="005532E3"/>
    <w:rsid w:val="005538A6"/>
    <w:rsid w:val="00553B30"/>
    <w:rsid w:val="00553CE9"/>
    <w:rsid w:val="00554622"/>
    <w:rsid w:val="00554CDD"/>
    <w:rsid w:val="00554DF9"/>
    <w:rsid w:val="00555458"/>
    <w:rsid w:val="00556428"/>
    <w:rsid w:val="0056204F"/>
    <w:rsid w:val="00563B8F"/>
    <w:rsid w:val="00563FEA"/>
    <w:rsid w:val="0056414C"/>
    <w:rsid w:val="00564997"/>
    <w:rsid w:val="00564BF3"/>
    <w:rsid w:val="0056565B"/>
    <w:rsid w:val="00565983"/>
    <w:rsid w:val="0056749B"/>
    <w:rsid w:val="005679C5"/>
    <w:rsid w:val="0057040F"/>
    <w:rsid w:val="00570510"/>
    <w:rsid w:val="005721EE"/>
    <w:rsid w:val="00572226"/>
    <w:rsid w:val="0057282B"/>
    <w:rsid w:val="00572A28"/>
    <w:rsid w:val="00573A71"/>
    <w:rsid w:val="0057702F"/>
    <w:rsid w:val="00577409"/>
    <w:rsid w:val="005776AF"/>
    <w:rsid w:val="00580B22"/>
    <w:rsid w:val="00582CE9"/>
    <w:rsid w:val="00583B37"/>
    <w:rsid w:val="00583C3A"/>
    <w:rsid w:val="0058466C"/>
    <w:rsid w:val="005847E7"/>
    <w:rsid w:val="00585493"/>
    <w:rsid w:val="00585557"/>
    <w:rsid w:val="00585A7C"/>
    <w:rsid w:val="0058684B"/>
    <w:rsid w:val="00586E16"/>
    <w:rsid w:val="00587B07"/>
    <w:rsid w:val="005901CC"/>
    <w:rsid w:val="00591441"/>
    <w:rsid w:val="005919A5"/>
    <w:rsid w:val="005939A1"/>
    <w:rsid w:val="00593B3C"/>
    <w:rsid w:val="00593D6C"/>
    <w:rsid w:val="005948E0"/>
    <w:rsid w:val="00594DEA"/>
    <w:rsid w:val="00596050"/>
    <w:rsid w:val="005963A2"/>
    <w:rsid w:val="00596815"/>
    <w:rsid w:val="00596DB6"/>
    <w:rsid w:val="00596E1D"/>
    <w:rsid w:val="005A0A17"/>
    <w:rsid w:val="005A0C7E"/>
    <w:rsid w:val="005A16ED"/>
    <w:rsid w:val="005A22CD"/>
    <w:rsid w:val="005A239F"/>
    <w:rsid w:val="005A2E1C"/>
    <w:rsid w:val="005A2E51"/>
    <w:rsid w:val="005A386D"/>
    <w:rsid w:val="005A3B96"/>
    <w:rsid w:val="005A3F04"/>
    <w:rsid w:val="005A40FE"/>
    <w:rsid w:val="005A414F"/>
    <w:rsid w:val="005A64D5"/>
    <w:rsid w:val="005A7C8A"/>
    <w:rsid w:val="005B019B"/>
    <w:rsid w:val="005B02D8"/>
    <w:rsid w:val="005B02E8"/>
    <w:rsid w:val="005B0310"/>
    <w:rsid w:val="005B256F"/>
    <w:rsid w:val="005B3C92"/>
    <w:rsid w:val="005B3F42"/>
    <w:rsid w:val="005B4768"/>
    <w:rsid w:val="005B4DF9"/>
    <w:rsid w:val="005B627B"/>
    <w:rsid w:val="005B657C"/>
    <w:rsid w:val="005B65FB"/>
    <w:rsid w:val="005B6F1B"/>
    <w:rsid w:val="005B77A8"/>
    <w:rsid w:val="005C1667"/>
    <w:rsid w:val="005C1C97"/>
    <w:rsid w:val="005C2C32"/>
    <w:rsid w:val="005C348D"/>
    <w:rsid w:val="005C35F0"/>
    <w:rsid w:val="005C39DF"/>
    <w:rsid w:val="005C3A11"/>
    <w:rsid w:val="005C5BAF"/>
    <w:rsid w:val="005C62ED"/>
    <w:rsid w:val="005C6DCC"/>
    <w:rsid w:val="005D029B"/>
    <w:rsid w:val="005D0D53"/>
    <w:rsid w:val="005D2059"/>
    <w:rsid w:val="005D2468"/>
    <w:rsid w:val="005D4239"/>
    <w:rsid w:val="005D4AFC"/>
    <w:rsid w:val="005D544E"/>
    <w:rsid w:val="005D5F83"/>
    <w:rsid w:val="005D66A3"/>
    <w:rsid w:val="005E1332"/>
    <w:rsid w:val="005E17C8"/>
    <w:rsid w:val="005E2893"/>
    <w:rsid w:val="005E2D45"/>
    <w:rsid w:val="005E45D2"/>
    <w:rsid w:val="005E5938"/>
    <w:rsid w:val="005E59FC"/>
    <w:rsid w:val="005E6520"/>
    <w:rsid w:val="005E6948"/>
    <w:rsid w:val="005E6C90"/>
    <w:rsid w:val="005E743B"/>
    <w:rsid w:val="005F0CAB"/>
    <w:rsid w:val="005F0D2C"/>
    <w:rsid w:val="005F1CA0"/>
    <w:rsid w:val="005F23D4"/>
    <w:rsid w:val="005F2490"/>
    <w:rsid w:val="005F3E32"/>
    <w:rsid w:val="005F5476"/>
    <w:rsid w:val="005F58D9"/>
    <w:rsid w:val="005F7725"/>
    <w:rsid w:val="005F7FB3"/>
    <w:rsid w:val="006005F1"/>
    <w:rsid w:val="00600C1A"/>
    <w:rsid w:val="00600C67"/>
    <w:rsid w:val="00603A8B"/>
    <w:rsid w:val="00603FBA"/>
    <w:rsid w:val="00605F6B"/>
    <w:rsid w:val="006068CA"/>
    <w:rsid w:val="00606901"/>
    <w:rsid w:val="006072C0"/>
    <w:rsid w:val="0061164E"/>
    <w:rsid w:val="006119DB"/>
    <w:rsid w:val="00612218"/>
    <w:rsid w:val="00612ACD"/>
    <w:rsid w:val="00613465"/>
    <w:rsid w:val="00615A0A"/>
    <w:rsid w:val="00615A7B"/>
    <w:rsid w:val="00616041"/>
    <w:rsid w:val="00616CBC"/>
    <w:rsid w:val="0061751F"/>
    <w:rsid w:val="0061789A"/>
    <w:rsid w:val="00617A37"/>
    <w:rsid w:val="00623352"/>
    <w:rsid w:val="00623A65"/>
    <w:rsid w:val="00623C5E"/>
    <w:rsid w:val="00624812"/>
    <w:rsid w:val="0062500A"/>
    <w:rsid w:val="0062548C"/>
    <w:rsid w:val="006259F6"/>
    <w:rsid w:val="00625BD4"/>
    <w:rsid w:val="00625BEB"/>
    <w:rsid w:val="006308EB"/>
    <w:rsid w:val="006315C3"/>
    <w:rsid w:val="006316F4"/>
    <w:rsid w:val="00633DFB"/>
    <w:rsid w:val="0063406B"/>
    <w:rsid w:val="006345B4"/>
    <w:rsid w:val="00635F9A"/>
    <w:rsid w:val="006362CB"/>
    <w:rsid w:val="006363EB"/>
    <w:rsid w:val="00637320"/>
    <w:rsid w:val="0064083B"/>
    <w:rsid w:val="006410E5"/>
    <w:rsid w:val="00643B10"/>
    <w:rsid w:val="00643C2C"/>
    <w:rsid w:val="0064531B"/>
    <w:rsid w:val="00645B55"/>
    <w:rsid w:val="006467AE"/>
    <w:rsid w:val="006524A5"/>
    <w:rsid w:val="006524D9"/>
    <w:rsid w:val="00653056"/>
    <w:rsid w:val="00653941"/>
    <w:rsid w:val="00654064"/>
    <w:rsid w:val="00656160"/>
    <w:rsid w:val="006562A1"/>
    <w:rsid w:val="00657E45"/>
    <w:rsid w:val="00661FCF"/>
    <w:rsid w:val="006627D5"/>
    <w:rsid w:val="00662B59"/>
    <w:rsid w:val="00663466"/>
    <w:rsid w:val="006645B0"/>
    <w:rsid w:val="00664911"/>
    <w:rsid w:val="00664EC2"/>
    <w:rsid w:val="00666848"/>
    <w:rsid w:val="00666B76"/>
    <w:rsid w:val="00666C9C"/>
    <w:rsid w:val="00666CC4"/>
    <w:rsid w:val="0067004E"/>
    <w:rsid w:val="006718AD"/>
    <w:rsid w:val="00671F33"/>
    <w:rsid w:val="00672611"/>
    <w:rsid w:val="006729B2"/>
    <w:rsid w:val="00672E5C"/>
    <w:rsid w:val="00672FCE"/>
    <w:rsid w:val="00673913"/>
    <w:rsid w:val="00674F74"/>
    <w:rsid w:val="006769FE"/>
    <w:rsid w:val="006777E5"/>
    <w:rsid w:val="00681215"/>
    <w:rsid w:val="006816EE"/>
    <w:rsid w:val="00681E99"/>
    <w:rsid w:val="006826B9"/>
    <w:rsid w:val="00683069"/>
    <w:rsid w:val="00683106"/>
    <w:rsid w:val="00684CEC"/>
    <w:rsid w:val="00685A1D"/>
    <w:rsid w:val="00686DA5"/>
    <w:rsid w:val="0068729C"/>
    <w:rsid w:val="0069048A"/>
    <w:rsid w:val="00690644"/>
    <w:rsid w:val="00691378"/>
    <w:rsid w:val="00692126"/>
    <w:rsid w:val="0069250E"/>
    <w:rsid w:val="00692C49"/>
    <w:rsid w:val="006943CC"/>
    <w:rsid w:val="00695AC2"/>
    <w:rsid w:val="00696C96"/>
    <w:rsid w:val="006970A9"/>
    <w:rsid w:val="00697563"/>
    <w:rsid w:val="00697EE5"/>
    <w:rsid w:val="006A04A2"/>
    <w:rsid w:val="006A09FB"/>
    <w:rsid w:val="006A14A8"/>
    <w:rsid w:val="006A17CC"/>
    <w:rsid w:val="006A208A"/>
    <w:rsid w:val="006A454B"/>
    <w:rsid w:val="006B02FF"/>
    <w:rsid w:val="006B100D"/>
    <w:rsid w:val="006B2FC4"/>
    <w:rsid w:val="006B3CA6"/>
    <w:rsid w:val="006B4260"/>
    <w:rsid w:val="006B4503"/>
    <w:rsid w:val="006B4D6B"/>
    <w:rsid w:val="006B6B93"/>
    <w:rsid w:val="006C3BE9"/>
    <w:rsid w:val="006C569D"/>
    <w:rsid w:val="006C607D"/>
    <w:rsid w:val="006C6797"/>
    <w:rsid w:val="006C690F"/>
    <w:rsid w:val="006C76E7"/>
    <w:rsid w:val="006C7AEF"/>
    <w:rsid w:val="006D27B1"/>
    <w:rsid w:val="006D2AF2"/>
    <w:rsid w:val="006D2E66"/>
    <w:rsid w:val="006D342D"/>
    <w:rsid w:val="006D384B"/>
    <w:rsid w:val="006D5E6A"/>
    <w:rsid w:val="006D6BA8"/>
    <w:rsid w:val="006D6D1E"/>
    <w:rsid w:val="006D7626"/>
    <w:rsid w:val="006D7F0A"/>
    <w:rsid w:val="006E0401"/>
    <w:rsid w:val="006E0DD8"/>
    <w:rsid w:val="006E24AD"/>
    <w:rsid w:val="006E2510"/>
    <w:rsid w:val="006E2CF0"/>
    <w:rsid w:val="006E30CC"/>
    <w:rsid w:val="006E368A"/>
    <w:rsid w:val="006E3BDB"/>
    <w:rsid w:val="006E51D9"/>
    <w:rsid w:val="006E548F"/>
    <w:rsid w:val="006E5D9A"/>
    <w:rsid w:val="006E70E8"/>
    <w:rsid w:val="006F02A0"/>
    <w:rsid w:val="006F193A"/>
    <w:rsid w:val="006F2710"/>
    <w:rsid w:val="006F2C2D"/>
    <w:rsid w:val="006F354E"/>
    <w:rsid w:val="006F4831"/>
    <w:rsid w:val="006F4D72"/>
    <w:rsid w:val="006F5AFD"/>
    <w:rsid w:val="006F5B59"/>
    <w:rsid w:val="006F5D3F"/>
    <w:rsid w:val="006F6AE6"/>
    <w:rsid w:val="006F7B71"/>
    <w:rsid w:val="00700A40"/>
    <w:rsid w:val="00701288"/>
    <w:rsid w:val="007034E3"/>
    <w:rsid w:val="007052B4"/>
    <w:rsid w:val="0070547A"/>
    <w:rsid w:val="007055DE"/>
    <w:rsid w:val="007057F2"/>
    <w:rsid w:val="007070B7"/>
    <w:rsid w:val="00707B20"/>
    <w:rsid w:val="007105B2"/>
    <w:rsid w:val="00710B1A"/>
    <w:rsid w:val="00711755"/>
    <w:rsid w:val="00711DD8"/>
    <w:rsid w:val="00712100"/>
    <w:rsid w:val="00712A9D"/>
    <w:rsid w:val="00712EDB"/>
    <w:rsid w:val="00714A96"/>
    <w:rsid w:val="0071592F"/>
    <w:rsid w:val="00716C6B"/>
    <w:rsid w:val="00717FD7"/>
    <w:rsid w:val="00720E98"/>
    <w:rsid w:val="00720FA1"/>
    <w:rsid w:val="0072104E"/>
    <w:rsid w:val="00721BED"/>
    <w:rsid w:val="00724621"/>
    <w:rsid w:val="00724E55"/>
    <w:rsid w:val="007250A4"/>
    <w:rsid w:val="00725C36"/>
    <w:rsid w:val="00727597"/>
    <w:rsid w:val="00730419"/>
    <w:rsid w:val="007307FB"/>
    <w:rsid w:val="00731B7F"/>
    <w:rsid w:val="00732E1E"/>
    <w:rsid w:val="00733ADB"/>
    <w:rsid w:val="00733F1A"/>
    <w:rsid w:val="0073425D"/>
    <w:rsid w:val="00735EE7"/>
    <w:rsid w:val="00735EEF"/>
    <w:rsid w:val="0073789D"/>
    <w:rsid w:val="007402B6"/>
    <w:rsid w:val="00740753"/>
    <w:rsid w:val="00740B4D"/>
    <w:rsid w:val="00742A9A"/>
    <w:rsid w:val="00742CDA"/>
    <w:rsid w:val="00745654"/>
    <w:rsid w:val="00745833"/>
    <w:rsid w:val="0074773B"/>
    <w:rsid w:val="007478FC"/>
    <w:rsid w:val="00750373"/>
    <w:rsid w:val="007507E6"/>
    <w:rsid w:val="00751180"/>
    <w:rsid w:val="007514CD"/>
    <w:rsid w:val="007516CE"/>
    <w:rsid w:val="007520DF"/>
    <w:rsid w:val="00752948"/>
    <w:rsid w:val="00753405"/>
    <w:rsid w:val="00753CE1"/>
    <w:rsid w:val="0075441B"/>
    <w:rsid w:val="00754DBA"/>
    <w:rsid w:val="007564ED"/>
    <w:rsid w:val="007573C9"/>
    <w:rsid w:val="00757792"/>
    <w:rsid w:val="00760081"/>
    <w:rsid w:val="00760126"/>
    <w:rsid w:val="0076315B"/>
    <w:rsid w:val="00764B73"/>
    <w:rsid w:val="00766532"/>
    <w:rsid w:val="007705F6"/>
    <w:rsid w:val="007707C4"/>
    <w:rsid w:val="00770EFD"/>
    <w:rsid w:val="00771700"/>
    <w:rsid w:val="00771F51"/>
    <w:rsid w:val="00772294"/>
    <w:rsid w:val="00772B7A"/>
    <w:rsid w:val="007748F2"/>
    <w:rsid w:val="007748F6"/>
    <w:rsid w:val="007758A3"/>
    <w:rsid w:val="0077641C"/>
    <w:rsid w:val="00776749"/>
    <w:rsid w:val="007770FC"/>
    <w:rsid w:val="00780952"/>
    <w:rsid w:val="00780EED"/>
    <w:rsid w:val="007811E2"/>
    <w:rsid w:val="007819D6"/>
    <w:rsid w:val="00783C1C"/>
    <w:rsid w:val="00783ECE"/>
    <w:rsid w:val="00785B9D"/>
    <w:rsid w:val="0078673F"/>
    <w:rsid w:val="00786973"/>
    <w:rsid w:val="00790204"/>
    <w:rsid w:val="007919F6"/>
    <w:rsid w:val="00791AB0"/>
    <w:rsid w:val="00791CF0"/>
    <w:rsid w:val="00792FC2"/>
    <w:rsid w:val="00793347"/>
    <w:rsid w:val="007934B6"/>
    <w:rsid w:val="00794CE5"/>
    <w:rsid w:val="00794E9D"/>
    <w:rsid w:val="00795E24"/>
    <w:rsid w:val="007966DB"/>
    <w:rsid w:val="007A06FB"/>
    <w:rsid w:val="007A13A4"/>
    <w:rsid w:val="007A34DE"/>
    <w:rsid w:val="007A44AC"/>
    <w:rsid w:val="007A621C"/>
    <w:rsid w:val="007B01C5"/>
    <w:rsid w:val="007B07C4"/>
    <w:rsid w:val="007B0A47"/>
    <w:rsid w:val="007B0DAD"/>
    <w:rsid w:val="007B0FDF"/>
    <w:rsid w:val="007B2E3F"/>
    <w:rsid w:val="007B340D"/>
    <w:rsid w:val="007B3423"/>
    <w:rsid w:val="007B377E"/>
    <w:rsid w:val="007B3975"/>
    <w:rsid w:val="007B46AE"/>
    <w:rsid w:val="007B4A14"/>
    <w:rsid w:val="007B5410"/>
    <w:rsid w:val="007B5AEC"/>
    <w:rsid w:val="007B776A"/>
    <w:rsid w:val="007C0716"/>
    <w:rsid w:val="007C0B01"/>
    <w:rsid w:val="007C1185"/>
    <w:rsid w:val="007C132C"/>
    <w:rsid w:val="007C1A38"/>
    <w:rsid w:val="007C342A"/>
    <w:rsid w:val="007C377D"/>
    <w:rsid w:val="007C46DD"/>
    <w:rsid w:val="007C478E"/>
    <w:rsid w:val="007C484A"/>
    <w:rsid w:val="007C48E3"/>
    <w:rsid w:val="007C58A7"/>
    <w:rsid w:val="007C67A9"/>
    <w:rsid w:val="007C7E8A"/>
    <w:rsid w:val="007D0213"/>
    <w:rsid w:val="007D0C70"/>
    <w:rsid w:val="007D2000"/>
    <w:rsid w:val="007D3CDE"/>
    <w:rsid w:val="007D4816"/>
    <w:rsid w:val="007D4956"/>
    <w:rsid w:val="007D5BF1"/>
    <w:rsid w:val="007D5DA5"/>
    <w:rsid w:val="007D601C"/>
    <w:rsid w:val="007D72F4"/>
    <w:rsid w:val="007E1573"/>
    <w:rsid w:val="007E274F"/>
    <w:rsid w:val="007E2DB7"/>
    <w:rsid w:val="007E53F3"/>
    <w:rsid w:val="007E6532"/>
    <w:rsid w:val="007E70F8"/>
    <w:rsid w:val="007F2C33"/>
    <w:rsid w:val="007F36F4"/>
    <w:rsid w:val="007F3F8E"/>
    <w:rsid w:val="007F56EC"/>
    <w:rsid w:val="007F59EE"/>
    <w:rsid w:val="007F68E6"/>
    <w:rsid w:val="007F6ABD"/>
    <w:rsid w:val="007F6D29"/>
    <w:rsid w:val="007F7AEF"/>
    <w:rsid w:val="00800636"/>
    <w:rsid w:val="008020B5"/>
    <w:rsid w:val="00802934"/>
    <w:rsid w:val="008055D7"/>
    <w:rsid w:val="0080599F"/>
    <w:rsid w:val="0080600E"/>
    <w:rsid w:val="0080674F"/>
    <w:rsid w:val="0080731C"/>
    <w:rsid w:val="00810D8F"/>
    <w:rsid w:val="00811CC4"/>
    <w:rsid w:val="008121BE"/>
    <w:rsid w:val="0081448C"/>
    <w:rsid w:val="008150A5"/>
    <w:rsid w:val="008174D5"/>
    <w:rsid w:val="00820C2D"/>
    <w:rsid w:val="0082180F"/>
    <w:rsid w:val="00821D2A"/>
    <w:rsid w:val="0082224F"/>
    <w:rsid w:val="00822D4E"/>
    <w:rsid w:val="00822FA6"/>
    <w:rsid w:val="00823526"/>
    <w:rsid w:val="00824A0A"/>
    <w:rsid w:val="00824D3E"/>
    <w:rsid w:val="00825398"/>
    <w:rsid w:val="00825825"/>
    <w:rsid w:val="00826B7C"/>
    <w:rsid w:val="00830232"/>
    <w:rsid w:val="008302A2"/>
    <w:rsid w:val="0083071A"/>
    <w:rsid w:val="008307BF"/>
    <w:rsid w:val="00830A5B"/>
    <w:rsid w:val="008318B7"/>
    <w:rsid w:val="0083197A"/>
    <w:rsid w:val="00831E71"/>
    <w:rsid w:val="00833AF8"/>
    <w:rsid w:val="00833BE9"/>
    <w:rsid w:val="00834E8A"/>
    <w:rsid w:val="00835165"/>
    <w:rsid w:val="008366A7"/>
    <w:rsid w:val="00836771"/>
    <w:rsid w:val="00837F34"/>
    <w:rsid w:val="00840283"/>
    <w:rsid w:val="00840D69"/>
    <w:rsid w:val="008415B0"/>
    <w:rsid w:val="00841D1A"/>
    <w:rsid w:val="008424F4"/>
    <w:rsid w:val="00842610"/>
    <w:rsid w:val="00842D4B"/>
    <w:rsid w:val="0084489F"/>
    <w:rsid w:val="00845D91"/>
    <w:rsid w:val="0084687D"/>
    <w:rsid w:val="00846C62"/>
    <w:rsid w:val="00847320"/>
    <w:rsid w:val="0084740C"/>
    <w:rsid w:val="00847890"/>
    <w:rsid w:val="00850B72"/>
    <w:rsid w:val="00851310"/>
    <w:rsid w:val="00851F88"/>
    <w:rsid w:val="00853991"/>
    <w:rsid w:val="00853B0A"/>
    <w:rsid w:val="008545C3"/>
    <w:rsid w:val="00854F59"/>
    <w:rsid w:val="008550AD"/>
    <w:rsid w:val="00856994"/>
    <w:rsid w:val="00857218"/>
    <w:rsid w:val="008603E8"/>
    <w:rsid w:val="00860D7E"/>
    <w:rsid w:val="00861030"/>
    <w:rsid w:val="008618CD"/>
    <w:rsid w:val="008633B9"/>
    <w:rsid w:val="008633FE"/>
    <w:rsid w:val="008646F8"/>
    <w:rsid w:val="008662E8"/>
    <w:rsid w:val="00866859"/>
    <w:rsid w:val="008674C4"/>
    <w:rsid w:val="00871602"/>
    <w:rsid w:val="00871B38"/>
    <w:rsid w:val="00872AC0"/>
    <w:rsid w:val="0087312D"/>
    <w:rsid w:val="0087362B"/>
    <w:rsid w:val="00873ABC"/>
    <w:rsid w:val="008747F0"/>
    <w:rsid w:val="008767F6"/>
    <w:rsid w:val="00876C64"/>
    <w:rsid w:val="00876D09"/>
    <w:rsid w:val="00880274"/>
    <w:rsid w:val="00880E03"/>
    <w:rsid w:val="00885A7F"/>
    <w:rsid w:val="00887D0B"/>
    <w:rsid w:val="0089025D"/>
    <w:rsid w:val="00891973"/>
    <w:rsid w:val="008919E2"/>
    <w:rsid w:val="008920D2"/>
    <w:rsid w:val="008935FD"/>
    <w:rsid w:val="0089399B"/>
    <w:rsid w:val="0089408A"/>
    <w:rsid w:val="00894242"/>
    <w:rsid w:val="0089464C"/>
    <w:rsid w:val="0089468F"/>
    <w:rsid w:val="008A2575"/>
    <w:rsid w:val="008A3037"/>
    <w:rsid w:val="008A37E3"/>
    <w:rsid w:val="008A45EE"/>
    <w:rsid w:val="008A477C"/>
    <w:rsid w:val="008A4D4B"/>
    <w:rsid w:val="008A73D0"/>
    <w:rsid w:val="008A7BD7"/>
    <w:rsid w:val="008A7D16"/>
    <w:rsid w:val="008B0090"/>
    <w:rsid w:val="008B212C"/>
    <w:rsid w:val="008B2B4A"/>
    <w:rsid w:val="008B3848"/>
    <w:rsid w:val="008B5A08"/>
    <w:rsid w:val="008C01AA"/>
    <w:rsid w:val="008C0FA7"/>
    <w:rsid w:val="008C1FFC"/>
    <w:rsid w:val="008C25DC"/>
    <w:rsid w:val="008C355B"/>
    <w:rsid w:val="008C35A2"/>
    <w:rsid w:val="008C37AE"/>
    <w:rsid w:val="008C43E5"/>
    <w:rsid w:val="008C4CA8"/>
    <w:rsid w:val="008C58BF"/>
    <w:rsid w:val="008C7F75"/>
    <w:rsid w:val="008D073E"/>
    <w:rsid w:val="008D13D5"/>
    <w:rsid w:val="008D1C7C"/>
    <w:rsid w:val="008D53F6"/>
    <w:rsid w:val="008D5AB9"/>
    <w:rsid w:val="008D6CC4"/>
    <w:rsid w:val="008D6D22"/>
    <w:rsid w:val="008E08F1"/>
    <w:rsid w:val="008E20D5"/>
    <w:rsid w:val="008E30F8"/>
    <w:rsid w:val="008E3BF9"/>
    <w:rsid w:val="008E646E"/>
    <w:rsid w:val="008E6969"/>
    <w:rsid w:val="008E6CF1"/>
    <w:rsid w:val="008E76BE"/>
    <w:rsid w:val="008F1000"/>
    <w:rsid w:val="008F204D"/>
    <w:rsid w:val="008F3AA5"/>
    <w:rsid w:val="008F3CEE"/>
    <w:rsid w:val="008F3E3F"/>
    <w:rsid w:val="008F501B"/>
    <w:rsid w:val="008F5288"/>
    <w:rsid w:val="008F5942"/>
    <w:rsid w:val="008F5D56"/>
    <w:rsid w:val="008F61FB"/>
    <w:rsid w:val="008F6DBC"/>
    <w:rsid w:val="008F6DE2"/>
    <w:rsid w:val="008F6E88"/>
    <w:rsid w:val="008F717E"/>
    <w:rsid w:val="008F733D"/>
    <w:rsid w:val="008F77E5"/>
    <w:rsid w:val="008F79DC"/>
    <w:rsid w:val="0090099F"/>
    <w:rsid w:val="00900AB9"/>
    <w:rsid w:val="00901652"/>
    <w:rsid w:val="009026B4"/>
    <w:rsid w:val="009031D2"/>
    <w:rsid w:val="009033DA"/>
    <w:rsid w:val="00906066"/>
    <w:rsid w:val="009078E5"/>
    <w:rsid w:val="00912114"/>
    <w:rsid w:val="00912FCC"/>
    <w:rsid w:val="009145B5"/>
    <w:rsid w:val="00916E7C"/>
    <w:rsid w:val="0091703D"/>
    <w:rsid w:val="00917949"/>
    <w:rsid w:val="009200D5"/>
    <w:rsid w:val="009202A3"/>
    <w:rsid w:val="009203E5"/>
    <w:rsid w:val="00920DCB"/>
    <w:rsid w:val="0092183E"/>
    <w:rsid w:val="009224FC"/>
    <w:rsid w:val="00922A8E"/>
    <w:rsid w:val="00923158"/>
    <w:rsid w:val="00924BBA"/>
    <w:rsid w:val="0092500F"/>
    <w:rsid w:val="0092515F"/>
    <w:rsid w:val="009256A0"/>
    <w:rsid w:val="00926BFB"/>
    <w:rsid w:val="0092766A"/>
    <w:rsid w:val="00927B3B"/>
    <w:rsid w:val="00930052"/>
    <w:rsid w:val="0093007A"/>
    <w:rsid w:val="00930BA1"/>
    <w:rsid w:val="009322D6"/>
    <w:rsid w:val="00933381"/>
    <w:rsid w:val="00933C8C"/>
    <w:rsid w:val="009341E0"/>
    <w:rsid w:val="009346F9"/>
    <w:rsid w:val="009348CE"/>
    <w:rsid w:val="00935579"/>
    <w:rsid w:val="00936B81"/>
    <w:rsid w:val="00940911"/>
    <w:rsid w:val="00941094"/>
    <w:rsid w:val="00941BA2"/>
    <w:rsid w:val="0094309C"/>
    <w:rsid w:val="00944A09"/>
    <w:rsid w:val="00945B41"/>
    <w:rsid w:val="00945E3F"/>
    <w:rsid w:val="00946288"/>
    <w:rsid w:val="009462EE"/>
    <w:rsid w:val="00947FE7"/>
    <w:rsid w:val="0095081B"/>
    <w:rsid w:val="00951503"/>
    <w:rsid w:val="00952399"/>
    <w:rsid w:val="00952CFA"/>
    <w:rsid w:val="00953054"/>
    <w:rsid w:val="00953270"/>
    <w:rsid w:val="009532DE"/>
    <w:rsid w:val="00953781"/>
    <w:rsid w:val="00953E4D"/>
    <w:rsid w:val="00954ABA"/>
    <w:rsid w:val="00954B46"/>
    <w:rsid w:val="009551B5"/>
    <w:rsid w:val="00956081"/>
    <w:rsid w:val="0095615D"/>
    <w:rsid w:val="00957A79"/>
    <w:rsid w:val="00960CB4"/>
    <w:rsid w:val="009621EF"/>
    <w:rsid w:val="0096345B"/>
    <w:rsid w:val="00964BE9"/>
    <w:rsid w:val="0096531D"/>
    <w:rsid w:val="009657AE"/>
    <w:rsid w:val="00970FB2"/>
    <w:rsid w:val="00971A9F"/>
    <w:rsid w:val="00972948"/>
    <w:rsid w:val="009736DD"/>
    <w:rsid w:val="00973AB0"/>
    <w:rsid w:val="00974164"/>
    <w:rsid w:val="00974803"/>
    <w:rsid w:val="00975505"/>
    <w:rsid w:val="00977552"/>
    <w:rsid w:val="0097761E"/>
    <w:rsid w:val="00981562"/>
    <w:rsid w:val="00981ABD"/>
    <w:rsid w:val="00981F94"/>
    <w:rsid w:val="00982189"/>
    <w:rsid w:val="009825A9"/>
    <w:rsid w:val="00982AEF"/>
    <w:rsid w:val="00982CAF"/>
    <w:rsid w:val="009835CB"/>
    <w:rsid w:val="00983862"/>
    <w:rsid w:val="00983899"/>
    <w:rsid w:val="009853B9"/>
    <w:rsid w:val="00985FE6"/>
    <w:rsid w:val="009867EB"/>
    <w:rsid w:val="00986D86"/>
    <w:rsid w:val="00987C60"/>
    <w:rsid w:val="00991CA1"/>
    <w:rsid w:val="00992A5B"/>
    <w:rsid w:val="00993213"/>
    <w:rsid w:val="009951F0"/>
    <w:rsid w:val="00995BF4"/>
    <w:rsid w:val="009976DF"/>
    <w:rsid w:val="009A019A"/>
    <w:rsid w:val="009A1D44"/>
    <w:rsid w:val="009A2CD5"/>
    <w:rsid w:val="009A3957"/>
    <w:rsid w:val="009A4C63"/>
    <w:rsid w:val="009A5957"/>
    <w:rsid w:val="009A62F7"/>
    <w:rsid w:val="009A6EDC"/>
    <w:rsid w:val="009A7BB3"/>
    <w:rsid w:val="009A7C66"/>
    <w:rsid w:val="009B0BEE"/>
    <w:rsid w:val="009B14DD"/>
    <w:rsid w:val="009B156D"/>
    <w:rsid w:val="009B2861"/>
    <w:rsid w:val="009B4A36"/>
    <w:rsid w:val="009B503D"/>
    <w:rsid w:val="009B62E1"/>
    <w:rsid w:val="009B7098"/>
    <w:rsid w:val="009B76BA"/>
    <w:rsid w:val="009B7B5F"/>
    <w:rsid w:val="009C12A7"/>
    <w:rsid w:val="009C2868"/>
    <w:rsid w:val="009C2AC0"/>
    <w:rsid w:val="009C3043"/>
    <w:rsid w:val="009C3967"/>
    <w:rsid w:val="009C3D82"/>
    <w:rsid w:val="009C4E2C"/>
    <w:rsid w:val="009C5574"/>
    <w:rsid w:val="009C59E3"/>
    <w:rsid w:val="009C5CD0"/>
    <w:rsid w:val="009C6681"/>
    <w:rsid w:val="009C79D7"/>
    <w:rsid w:val="009D15D1"/>
    <w:rsid w:val="009D38A2"/>
    <w:rsid w:val="009D3D61"/>
    <w:rsid w:val="009D3F40"/>
    <w:rsid w:val="009D4D7C"/>
    <w:rsid w:val="009D4E3A"/>
    <w:rsid w:val="009D6077"/>
    <w:rsid w:val="009D6603"/>
    <w:rsid w:val="009D712B"/>
    <w:rsid w:val="009E0AB9"/>
    <w:rsid w:val="009E1E9F"/>
    <w:rsid w:val="009E2AEA"/>
    <w:rsid w:val="009E45BF"/>
    <w:rsid w:val="009E4A62"/>
    <w:rsid w:val="009E4D48"/>
    <w:rsid w:val="009E59B3"/>
    <w:rsid w:val="009E5AB3"/>
    <w:rsid w:val="009E65FC"/>
    <w:rsid w:val="009E68E3"/>
    <w:rsid w:val="009E6C03"/>
    <w:rsid w:val="009E75D6"/>
    <w:rsid w:val="009E7647"/>
    <w:rsid w:val="009E7DF5"/>
    <w:rsid w:val="009F086B"/>
    <w:rsid w:val="009F0A24"/>
    <w:rsid w:val="009F1271"/>
    <w:rsid w:val="009F1877"/>
    <w:rsid w:val="009F2D2A"/>
    <w:rsid w:val="009F33EB"/>
    <w:rsid w:val="009F33EC"/>
    <w:rsid w:val="009F360B"/>
    <w:rsid w:val="009F4088"/>
    <w:rsid w:val="009F4220"/>
    <w:rsid w:val="00A02235"/>
    <w:rsid w:val="00A0235C"/>
    <w:rsid w:val="00A0259A"/>
    <w:rsid w:val="00A02BD8"/>
    <w:rsid w:val="00A03343"/>
    <w:rsid w:val="00A03705"/>
    <w:rsid w:val="00A037E5"/>
    <w:rsid w:val="00A03971"/>
    <w:rsid w:val="00A03A66"/>
    <w:rsid w:val="00A03BCD"/>
    <w:rsid w:val="00A044E2"/>
    <w:rsid w:val="00A047D7"/>
    <w:rsid w:val="00A0487A"/>
    <w:rsid w:val="00A04D80"/>
    <w:rsid w:val="00A04E1F"/>
    <w:rsid w:val="00A060D9"/>
    <w:rsid w:val="00A063B2"/>
    <w:rsid w:val="00A068C7"/>
    <w:rsid w:val="00A06D65"/>
    <w:rsid w:val="00A07AE2"/>
    <w:rsid w:val="00A07D32"/>
    <w:rsid w:val="00A1283A"/>
    <w:rsid w:val="00A14383"/>
    <w:rsid w:val="00A14EAB"/>
    <w:rsid w:val="00A15CA2"/>
    <w:rsid w:val="00A15F6F"/>
    <w:rsid w:val="00A21303"/>
    <w:rsid w:val="00A216C6"/>
    <w:rsid w:val="00A2205B"/>
    <w:rsid w:val="00A22185"/>
    <w:rsid w:val="00A22FED"/>
    <w:rsid w:val="00A235B5"/>
    <w:rsid w:val="00A24D41"/>
    <w:rsid w:val="00A26961"/>
    <w:rsid w:val="00A26AA8"/>
    <w:rsid w:val="00A277A4"/>
    <w:rsid w:val="00A3025F"/>
    <w:rsid w:val="00A30C4E"/>
    <w:rsid w:val="00A30F75"/>
    <w:rsid w:val="00A33DDC"/>
    <w:rsid w:val="00A3412C"/>
    <w:rsid w:val="00A348FB"/>
    <w:rsid w:val="00A34C5D"/>
    <w:rsid w:val="00A359B8"/>
    <w:rsid w:val="00A3625F"/>
    <w:rsid w:val="00A36EF9"/>
    <w:rsid w:val="00A40150"/>
    <w:rsid w:val="00A423F7"/>
    <w:rsid w:val="00A43870"/>
    <w:rsid w:val="00A4460F"/>
    <w:rsid w:val="00A4469E"/>
    <w:rsid w:val="00A449A7"/>
    <w:rsid w:val="00A45049"/>
    <w:rsid w:val="00A4504F"/>
    <w:rsid w:val="00A454B4"/>
    <w:rsid w:val="00A4615D"/>
    <w:rsid w:val="00A46882"/>
    <w:rsid w:val="00A47BD8"/>
    <w:rsid w:val="00A500FF"/>
    <w:rsid w:val="00A508C7"/>
    <w:rsid w:val="00A50D2F"/>
    <w:rsid w:val="00A51AEA"/>
    <w:rsid w:val="00A520F5"/>
    <w:rsid w:val="00A5312E"/>
    <w:rsid w:val="00A54FDC"/>
    <w:rsid w:val="00A57E50"/>
    <w:rsid w:val="00A60DB3"/>
    <w:rsid w:val="00A61F26"/>
    <w:rsid w:val="00A62EEB"/>
    <w:rsid w:val="00A660E6"/>
    <w:rsid w:val="00A66882"/>
    <w:rsid w:val="00A669E3"/>
    <w:rsid w:val="00A66AC1"/>
    <w:rsid w:val="00A674F7"/>
    <w:rsid w:val="00A70406"/>
    <w:rsid w:val="00A7143D"/>
    <w:rsid w:val="00A71551"/>
    <w:rsid w:val="00A71D77"/>
    <w:rsid w:val="00A74B01"/>
    <w:rsid w:val="00A74D89"/>
    <w:rsid w:val="00A75932"/>
    <w:rsid w:val="00A76E1E"/>
    <w:rsid w:val="00A77A6C"/>
    <w:rsid w:val="00A77E0D"/>
    <w:rsid w:val="00A8090E"/>
    <w:rsid w:val="00A8154C"/>
    <w:rsid w:val="00A8194E"/>
    <w:rsid w:val="00A856B3"/>
    <w:rsid w:val="00A85C52"/>
    <w:rsid w:val="00A87241"/>
    <w:rsid w:val="00A8749F"/>
    <w:rsid w:val="00A87576"/>
    <w:rsid w:val="00A906A2"/>
    <w:rsid w:val="00A90825"/>
    <w:rsid w:val="00A90977"/>
    <w:rsid w:val="00A90A6F"/>
    <w:rsid w:val="00A90D03"/>
    <w:rsid w:val="00A919FC"/>
    <w:rsid w:val="00A91B80"/>
    <w:rsid w:val="00A920E5"/>
    <w:rsid w:val="00A92419"/>
    <w:rsid w:val="00A92640"/>
    <w:rsid w:val="00A92699"/>
    <w:rsid w:val="00A93453"/>
    <w:rsid w:val="00A9428C"/>
    <w:rsid w:val="00A943EE"/>
    <w:rsid w:val="00A94F81"/>
    <w:rsid w:val="00A96E14"/>
    <w:rsid w:val="00AA0690"/>
    <w:rsid w:val="00AA162C"/>
    <w:rsid w:val="00AA1663"/>
    <w:rsid w:val="00AA244C"/>
    <w:rsid w:val="00AA2B23"/>
    <w:rsid w:val="00AA36F6"/>
    <w:rsid w:val="00AA39BE"/>
    <w:rsid w:val="00AA39FA"/>
    <w:rsid w:val="00AA3A4E"/>
    <w:rsid w:val="00AA3D2B"/>
    <w:rsid w:val="00AA44AA"/>
    <w:rsid w:val="00AA5555"/>
    <w:rsid w:val="00AA770A"/>
    <w:rsid w:val="00AA78D8"/>
    <w:rsid w:val="00AB01B3"/>
    <w:rsid w:val="00AB0350"/>
    <w:rsid w:val="00AB29AB"/>
    <w:rsid w:val="00AC026A"/>
    <w:rsid w:val="00AC0D39"/>
    <w:rsid w:val="00AC14DD"/>
    <w:rsid w:val="00AC2376"/>
    <w:rsid w:val="00AC23FA"/>
    <w:rsid w:val="00AC2C5F"/>
    <w:rsid w:val="00AC3436"/>
    <w:rsid w:val="00AC3702"/>
    <w:rsid w:val="00AC39B1"/>
    <w:rsid w:val="00AC3C4A"/>
    <w:rsid w:val="00AC3F25"/>
    <w:rsid w:val="00AC540B"/>
    <w:rsid w:val="00AC5A07"/>
    <w:rsid w:val="00AC5EBF"/>
    <w:rsid w:val="00AC60AD"/>
    <w:rsid w:val="00AC778E"/>
    <w:rsid w:val="00AC78EF"/>
    <w:rsid w:val="00AC7E1F"/>
    <w:rsid w:val="00AD0032"/>
    <w:rsid w:val="00AD110C"/>
    <w:rsid w:val="00AD15DE"/>
    <w:rsid w:val="00AD2771"/>
    <w:rsid w:val="00AD3D3C"/>
    <w:rsid w:val="00AD7470"/>
    <w:rsid w:val="00AE01A1"/>
    <w:rsid w:val="00AE1671"/>
    <w:rsid w:val="00AE179E"/>
    <w:rsid w:val="00AE2443"/>
    <w:rsid w:val="00AE28F3"/>
    <w:rsid w:val="00AE2944"/>
    <w:rsid w:val="00AE3319"/>
    <w:rsid w:val="00AE4CE1"/>
    <w:rsid w:val="00AE4E1D"/>
    <w:rsid w:val="00AE539E"/>
    <w:rsid w:val="00AE5786"/>
    <w:rsid w:val="00AE5EBE"/>
    <w:rsid w:val="00AE632F"/>
    <w:rsid w:val="00AE6A62"/>
    <w:rsid w:val="00AE7498"/>
    <w:rsid w:val="00AE7A0B"/>
    <w:rsid w:val="00AE7D90"/>
    <w:rsid w:val="00AF12D2"/>
    <w:rsid w:val="00AF1937"/>
    <w:rsid w:val="00AF1952"/>
    <w:rsid w:val="00AF1BD7"/>
    <w:rsid w:val="00AF2646"/>
    <w:rsid w:val="00AF28E9"/>
    <w:rsid w:val="00AF2B84"/>
    <w:rsid w:val="00AF2E89"/>
    <w:rsid w:val="00AF39E8"/>
    <w:rsid w:val="00AF3E6C"/>
    <w:rsid w:val="00AF5843"/>
    <w:rsid w:val="00AF58F4"/>
    <w:rsid w:val="00AF5BC6"/>
    <w:rsid w:val="00AF7C4B"/>
    <w:rsid w:val="00B01012"/>
    <w:rsid w:val="00B0308D"/>
    <w:rsid w:val="00B03C92"/>
    <w:rsid w:val="00B04602"/>
    <w:rsid w:val="00B04DD1"/>
    <w:rsid w:val="00B04E9F"/>
    <w:rsid w:val="00B05840"/>
    <w:rsid w:val="00B05EC6"/>
    <w:rsid w:val="00B07453"/>
    <w:rsid w:val="00B076CD"/>
    <w:rsid w:val="00B121C4"/>
    <w:rsid w:val="00B1253B"/>
    <w:rsid w:val="00B12849"/>
    <w:rsid w:val="00B13775"/>
    <w:rsid w:val="00B1428D"/>
    <w:rsid w:val="00B1594D"/>
    <w:rsid w:val="00B15F79"/>
    <w:rsid w:val="00B2035A"/>
    <w:rsid w:val="00B20AAC"/>
    <w:rsid w:val="00B2136A"/>
    <w:rsid w:val="00B215D3"/>
    <w:rsid w:val="00B2281E"/>
    <w:rsid w:val="00B22D7F"/>
    <w:rsid w:val="00B23008"/>
    <w:rsid w:val="00B252AB"/>
    <w:rsid w:val="00B258E3"/>
    <w:rsid w:val="00B26858"/>
    <w:rsid w:val="00B26F9B"/>
    <w:rsid w:val="00B27C4F"/>
    <w:rsid w:val="00B312EA"/>
    <w:rsid w:val="00B31D28"/>
    <w:rsid w:val="00B32581"/>
    <w:rsid w:val="00B3322C"/>
    <w:rsid w:val="00B33688"/>
    <w:rsid w:val="00B345FF"/>
    <w:rsid w:val="00B34E30"/>
    <w:rsid w:val="00B35B48"/>
    <w:rsid w:val="00B35FF4"/>
    <w:rsid w:val="00B367A6"/>
    <w:rsid w:val="00B36AD8"/>
    <w:rsid w:val="00B375B8"/>
    <w:rsid w:val="00B37BD0"/>
    <w:rsid w:val="00B40739"/>
    <w:rsid w:val="00B418D0"/>
    <w:rsid w:val="00B42473"/>
    <w:rsid w:val="00B43B47"/>
    <w:rsid w:val="00B46A66"/>
    <w:rsid w:val="00B46A8F"/>
    <w:rsid w:val="00B46CB5"/>
    <w:rsid w:val="00B46DF1"/>
    <w:rsid w:val="00B47674"/>
    <w:rsid w:val="00B5032B"/>
    <w:rsid w:val="00B50929"/>
    <w:rsid w:val="00B51435"/>
    <w:rsid w:val="00B5165B"/>
    <w:rsid w:val="00B52348"/>
    <w:rsid w:val="00B53BB5"/>
    <w:rsid w:val="00B54000"/>
    <w:rsid w:val="00B54427"/>
    <w:rsid w:val="00B57F21"/>
    <w:rsid w:val="00B6172A"/>
    <w:rsid w:val="00B640A4"/>
    <w:rsid w:val="00B64E12"/>
    <w:rsid w:val="00B65275"/>
    <w:rsid w:val="00B66893"/>
    <w:rsid w:val="00B67197"/>
    <w:rsid w:val="00B673CB"/>
    <w:rsid w:val="00B679D5"/>
    <w:rsid w:val="00B702B7"/>
    <w:rsid w:val="00B70D7F"/>
    <w:rsid w:val="00B70E2A"/>
    <w:rsid w:val="00B728E4"/>
    <w:rsid w:val="00B72BA6"/>
    <w:rsid w:val="00B742BF"/>
    <w:rsid w:val="00B7430D"/>
    <w:rsid w:val="00B74F04"/>
    <w:rsid w:val="00B7566E"/>
    <w:rsid w:val="00B75C17"/>
    <w:rsid w:val="00B75ECB"/>
    <w:rsid w:val="00B76105"/>
    <w:rsid w:val="00B77F92"/>
    <w:rsid w:val="00B8037B"/>
    <w:rsid w:val="00B80A33"/>
    <w:rsid w:val="00B80C2D"/>
    <w:rsid w:val="00B816CB"/>
    <w:rsid w:val="00B81E8E"/>
    <w:rsid w:val="00B8213B"/>
    <w:rsid w:val="00B8271B"/>
    <w:rsid w:val="00B830E9"/>
    <w:rsid w:val="00B83F58"/>
    <w:rsid w:val="00B84206"/>
    <w:rsid w:val="00B84265"/>
    <w:rsid w:val="00B84B87"/>
    <w:rsid w:val="00B84CDE"/>
    <w:rsid w:val="00B85055"/>
    <w:rsid w:val="00B87E19"/>
    <w:rsid w:val="00B90DFD"/>
    <w:rsid w:val="00B92130"/>
    <w:rsid w:val="00B92AAD"/>
    <w:rsid w:val="00B92DD8"/>
    <w:rsid w:val="00B9311E"/>
    <w:rsid w:val="00B94236"/>
    <w:rsid w:val="00B95268"/>
    <w:rsid w:val="00B954ED"/>
    <w:rsid w:val="00B956BD"/>
    <w:rsid w:val="00B95DC5"/>
    <w:rsid w:val="00B95EB4"/>
    <w:rsid w:val="00B97A09"/>
    <w:rsid w:val="00B97BB6"/>
    <w:rsid w:val="00BA0815"/>
    <w:rsid w:val="00BA118C"/>
    <w:rsid w:val="00BA26C1"/>
    <w:rsid w:val="00BA3763"/>
    <w:rsid w:val="00BA471D"/>
    <w:rsid w:val="00BA5984"/>
    <w:rsid w:val="00BA5A42"/>
    <w:rsid w:val="00BA6988"/>
    <w:rsid w:val="00BA7381"/>
    <w:rsid w:val="00BA75F1"/>
    <w:rsid w:val="00BB0B59"/>
    <w:rsid w:val="00BB0BEE"/>
    <w:rsid w:val="00BB2694"/>
    <w:rsid w:val="00BB2DF6"/>
    <w:rsid w:val="00BB31F7"/>
    <w:rsid w:val="00BB4C8F"/>
    <w:rsid w:val="00BB4EED"/>
    <w:rsid w:val="00BB54B0"/>
    <w:rsid w:val="00BB660D"/>
    <w:rsid w:val="00BB67C1"/>
    <w:rsid w:val="00BB75B2"/>
    <w:rsid w:val="00BC0A9B"/>
    <w:rsid w:val="00BC0F5F"/>
    <w:rsid w:val="00BC1B97"/>
    <w:rsid w:val="00BC3E18"/>
    <w:rsid w:val="00BC441F"/>
    <w:rsid w:val="00BC4F23"/>
    <w:rsid w:val="00BC59AE"/>
    <w:rsid w:val="00BC6B9E"/>
    <w:rsid w:val="00BD0AA9"/>
    <w:rsid w:val="00BD0F82"/>
    <w:rsid w:val="00BD2F4F"/>
    <w:rsid w:val="00BD4452"/>
    <w:rsid w:val="00BD7F52"/>
    <w:rsid w:val="00BE0996"/>
    <w:rsid w:val="00BE0C13"/>
    <w:rsid w:val="00BE21FE"/>
    <w:rsid w:val="00BE24D1"/>
    <w:rsid w:val="00BE25CC"/>
    <w:rsid w:val="00BE26E4"/>
    <w:rsid w:val="00BE30D3"/>
    <w:rsid w:val="00BE34DB"/>
    <w:rsid w:val="00BE3B04"/>
    <w:rsid w:val="00BE3CFD"/>
    <w:rsid w:val="00BE4545"/>
    <w:rsid w:val="00BE7FF5"/>
    <w:rsid w:val="00BF0739"/>
    <w:rsid w:val="00BF0814"/>
    <w:rsid w:val="00BF1365"/>
    <w:rsid w:val="00BF19A7"/>
    <w:rsid w:val="00BF1C0A"/>
    <w:rsid w:val="00BF2193"/>
    <w:rsid w:val="00BF2435"/>
    <w:rsid w:val="00BF37C8"/>
    <w:rsid w:val="00BF41E8"/>
    <w:rsid w:val="00BF66E3"/>
    <w:rsid w:val="00C00C3C"/>
    <w:rsid w:val="00C00F17"/>
    <w:rsid w:val="00C01751"/>
    <w:rsid w:val="00C02EE5"/>
    <w:rsid w:val="00C02F72"/>
    <w:rsid w:val="00C03745"/>
    <w:rsid w:val="00C045AD"/>
    <w:rsid w:val="00C05C3D"/>
    <w:rsid w:val="00C076AF"/>
    <w:rsid w:val="00C07984"/>
    <w:rsid w:val="00C07B4D"/>
    <w:rsid w:val="00C10681"/>
    <w:rsid w:val="00C10945"/>
    <w:rsid w:val="00C10E6F"/>
    <w:rsid w:val="00C1168C"/>
    <w:rsid w:val="00C11E85"/>
    <w:rsid w:val="00C12000"/>
    <w:rsid w:val="00C13FB1"/>
    <w:rsid w:val="00C17626"/>
    <w:rsid w:val="00C17ADB"/>
    <w:rsid w:val="00C201F4"/>
    <w:rsid w:val="00C21A88"/>
    <w:rsid w:val="00C22036"/>
    <w:rsid w:val="00C22F08"/>
    <w:rsid w:val="00C22FA6"/>
    <w:rsid w:val="00C23DE1"/>
    <w:rsid w:val="00C24460"/>
    <w:rsid w:val="00C25787"/>
    <w:rsid w:val="00C25E42"/>
    <w:rsid w:val="00C268EF"/>
    <w:rsid w:val="00C2782A"/>
    <w:rsid w:val="00C27AF3"/>
    <w:rsid w:val="00C27FEA"/>
    <w:rsid w:val="00C30CEB"/>
    <w:rsid w:val="00C30DDC"/>
    <w:rsid w:val="00C33203"/>
    <w:rsid w:val="00C33449"/>
    <w:rsid w:val="00C33A61"/>
    <w:rsid w:val="00C33FE3"/>
    <w:rsid w:val="00C34A8F"/>
    <w:rsid w:val="00C3503B"/>
    <w:rsid w:val="00C35B6F"/>
    <w:rsid w:val="00C36671"/>
    <w:rsid w:val="00C36765"/>
    <w:rsid w:val="00C4061B"/>
    <w:rsid w:val="00C4086F"/>
    <w:rsid w:val="00C40AFD"/>
    <w:rsid w:val="00C40E38"/>
    <w:rsid w:val="00C41D6D"/>
    <w:rsid w:val="00C425E8"/>
    <w:rsid w:val="00C42E7B"/>
    <w:rsid w:val="00C43263"/>
    <w:rsid w:val="00C437A1"/>
    <w:rsid w:val="00C43907"/>
    <w:rsid w:val="00C43A6A"/>
    <w:rsid w:val="00C43EFB"/>
    <w:rsid w:val="00C43F53"/>
    <w:rsid w:val="00C4474E"/>
    <w:rsid w:val="00C45B41"/>
    <w:rsid w:val="00C45F96"/>
    <w:rsid w:val="00C473B8"/>
    <w:rsid w:val="00C52F64"/>
    <w:rsid w:val="00C538BC"/>
    <w:rsid w:val="00C54FE4"/>
    <w:rsid w:val="00C552D3"/>
    <w:rsid w:val="00C5649E"/>
    <w:rsid w:val="00C56C88"/>
    <w:rsid w:val="00C570AB"/>
    <w:rsid w:val="00C5718F"/>
    <w:rsid w:val="00C57886"/>
    <w:rsid w:val="00C609B4"/>
    <w:rsid w:val="00C60B17"/>
    <w:rsid w:val="00C6173D"/>
    <w:rsid w:val="00C627F6"/>
    <w:rsid w:val="00C63D75"/>
    <w:rsid w:val="00C6478C"/>
    <w:rsid w:val="00C6583E"/>
    <w:rsid w:val="00C65CA6"/>
    <w:rsid w:val="00C6620A"/>
    <w:rsid w:val="00C66274"/>
    <w:rsid w:val="00C66F92"/>
    <w:rsid w:val="00C705D0"/>
    <w:rsid w:val="00C715A1"/>
    <w:rsid w:val="00C737D5"/>
    <w:rsid w:val="00C73824"/>
    <w:rsid w:val="00C741B3"/>
    <w:rsid w:val="00C75C42"/>
    <w:rsid w:val="00C75EE2"/>
    <w:rsid w:val="00C76632"/>
    <w:rsid w:val="00C76CB7"/>
    <w:rsid w:val="00C76FCF"/>
    <w:rsid w:val="00C77E9D"/>
    <w:rsid w:val="00C80B25"/>
    <w:rsid w:val="00C81091"/>
    <w:rsid w:val="00C819E0"/>
    <w:rsid w:val="00C81AEE"/>
    <w:rsid w:val="00C81C8C"/>
    <w:rsid w:val="00C8213D"/>
    <w:rsid w:val="00C821E7"/>
    <w:rsid w:val="00C82DB1"/>
    <w:rsid w:val="00C83377"/>
    <w:rsid w:val="00C87652"/>
    <w:rsid w:val="00C92055"/>
    <w:rsid w:val="00C95522"/>
    <w:rsid w:val="00C955ED"/>
    <w:rsid w:val="00C96898"/>
    <w:rsid w:val="00C969C0"/>
    <w:rsid w:val="00CA0CA7"/>
    <w:rsid w:val="00CA1E1E"/>
    <w:rsid w:val="00CA248F"/>
    <w:rsid w:val="00CA2877"/>
    <w:rsid w:val="00CA3E70"/>
    <w:rsid w:val="00CA3EB9"/>
    <w:rsid w:val="00CA4FB8"/>
    <w:rsid w:val="00CA55DD"/>
    <w:rsid w:val="00CA5662"/>
    <w:rsid w:val="00CA5D79"/>
    <w:rsid w:val="00CA6A25"/>
    <w:rsid w:val="00CA71D8"/>
    <w:rsid w:val="00CB0649"/>
    <w:rsid w:val="00CB0894"/>
    <w:rsid w:val="00CB08C3"/>
    <w:rsid w:val="00CB0E80"/>
    <w:rsid w:val="00CB17F9"/>
    <w:rsid w:val="00CB1DC7"/>
    <w:rsid w:val="00CB3000"/>
    <w:rsid w:val="00CB30AB"/>
    <w:rsid w:val="00CB3CD9"/>
    <w:rsid w:val="00CB40D5"/>
    <w:rsid w:val="00CB5212"/>
    <w:rsid w:val="00CB64A3"/>
    <w:rsid w:val="00CB7A8A"/>
    <w:rsid w:val="00CC1679"/>
    <w:rsid w:val="00CC25F4"/>
    <w:rsid w:val="00CC28C7"/>
    <w:rsid w:val="00CC30AB"/>
    <w:rsid w:val="00CC4DF0"/>
    <w:rsid w:val="00CC4FC0"/>
    <w:rsid w:val="00CC59B7"/>
    <w:rsid w:val="00CC691A"/>
    <w:rsid w:val="00CC698F"/>
    <w:rsid w:val="00CC6F59"/>
    <w:rsid w:val="00CC7E25"/>
    <w:rsid w:val="00CD02AF"/>
    <w:rsid w:val="00CD0E1B"/>
    <w:rsid w:val="00CD33E0"/>
    <w:rsid w:val="00CD3426"/>
    <w:rsid w:val="00CD3479"/>
    <w:rsid w:val="00CD47DB"/>
    <w:rsid w:val="00CD4C2D"/>
    <w:rsid w:val="00CD51E5"/>
    <w:rsid w:val="00CD521E"/>
    <w:rsid w:val="00CD5321"/>
    <w:rsid w:val="00CD55DD"/>
    <w:rsid w:val="00CD5807"/>
    <w:rsid w:val="00CD5845"/>
    <w:rsid w:val="00CD68FF"/>
    <w:rsid w:val="00CD6D30"/>
    <w:rsid w:val="00CE0016"/>
    <w:rsid w:val="00CE1032"/>
    <w:rsid w:val="00CE1176"/>
    <w:rsid w:val="00CE152B"/>
    <w:rsid w:val="00CE60E9"/>
    <w:rsid w:val="00CE6B38"/>
    <w:rsid w:val="00CE6BFC"/>
    <w:rsid w:val="00CF00A2"/>
    <w:rsid w:val="00CF04E8"/>
    <w:rsid w:val="00CF0E28"/>
    <w:rsid w:val="00CF1226"/>
    <w:rsid w:val="00CF1E86"/>
    <w:rsid w:val="00CF24F4"/>
    <w:rsid w:val="00CF3143"/>
    <w:rsid w:val="00CF4C09"/>
    <w:rsid w:val="00CF4F93"/>
    <w:rsid w:val="00CF51C8"/>
    <w:rsid w:val="00CF535A"/>
    <w:rsid w:val="00CF59DA"/>
    <w:rsid w:val="00CF6336"/>
    <w:rsid w:val="00CF7080"/>
    <w:rsid w:val="00CF7891"/>
    <w:rsid w:val="00D00A21"/>
    <w:rsid w:val="00D01127"/>
    <w:rsid w:val="00D01FD1"/>
    <w:rsid w:val="00D036B2"/>
    <w:rsid w:val="00D0406E"/>
    <w:rsid w:val="00D066D5"/>
    <w:rsid w:val="00D067D0"/>
    <w:rsid w:val="00D0705F"/>
    <w:rsid w:val="00D1017E"/>
    <w:rsid w:val="00D10269"/>
    <w:rsid w:val="00D10D7C"/>
    <w:rsid w:val="00D11D0F"/>
    <w:rsid w:val="00D12619"/>
    <w:rsid w:val="00D14E16"/>
    <w:rsid w:val="00D16246"/>
    <w:rsid w:val="00D1662D"/>
    <w:rsid w:val="00D1690D"/>
    <w:rsid w:val="00D17E36"/>
    <w:rsid w:val="00D17E62"/>
    <w:rsid w:val="00D20FD0"/>
    <w:rsid w:val="00D219E7"/>
    <w:rsid w:val="00D24B56"/>
    <w:rsid w:val="00D24C76"/>
    <w:rsid w:val="00D26393"/>
    <w:rsid w:val="00D26694"/>
    <w:rsid w:val="00D26F5D"/>
    <w:rsid w:val="00D27A3B"/>
    <w:rsid w:val="00D326A0"/>
    <w:rsid w:val="00D35BA1"/>
    <w:rsid w:val="00D3622A"/>
    <w:rsid w:val="00D406ED"/>
    <w:rsid w:val="00D41299"/>
    <w:rsid w:val="00D43247"/>
    <w:rsid w:val="00D43E01"/>
    <w:rsid w:val="00D43E03"/>
    <w:rsid w:val="00D462A4"/>
    <w:rsid w:val="00D511A4"/>
    <w:rsid w:val="00D519D0"/>
    <w:rsid w:val="00D53DEE"/>
    <w:rsid w:val="00D54F9D"/>
    <w:rsid w:val="00D569ED"/>
    <w:rsid w:val="00D60419"/>
    <w:rsid w:val="00D607A8"/>
    <w:rsid w:val="00D60B08"/>
    <w:rsid w:val="00D6119E"/>
    <w:rsid w:val="00D62483"/>
    <w:rsid w:val="00D62CC4"/>
    <w:rsid w:val="00D632B8"/>
    <w:rsid w:val="00D63403"/>
    <w:rsid w:val="00D63F08"/>
    <w:rsid w:val="00D6435F"/>
    <w:rsid w:val="00D64F06"/>
    <w:rsid w:val="00D653B1"/>
    <w:rsid w:val="00D66453"/>
    <w:rsid w:val="00D666EE"/>
    <w:rsid w:val="00D67293"/>
    <w:rsid w:val="00D71243"/>
    <w:rsid w:val="00D718B9"/>
    <w:rsid w:val="00D72AE8"/>
    <w:rsid w:val="00D72BA8"/>
    <w:rsid w:val="00D72C54"/>
    <w:rsid w:val="00D73E0B"/>
    <w:rsid w:val="00D7508C"/>
    <w:rsid w:val="00D75194"/>
    <w:rsid w:val="00D76036"/>
    <w:rsid w:val="00D76CC5"/>
    <w:rsid w:val="00D76FD3"/>
    <w:rsid w:val="00D77740"/>
    <w:rsid w:val="00D77A91"/>
    <w:rsid w:val="00D804E8"/>
    <w:rsid w:val="00D8143F"/>
    <w:rsid w:val="00D8151F"/>
    <w:rsid w:val="00D81C80"/>
    <w:rsid w:val="00D8218D"/>
    <w:rsid w:val="00D837DB"/>
    <w:rsid w:val="00D83CC3"/>
    <w:rsid w:val="00D844A6"/>
    <w:rsid w:val="00D84A75"/>
    <w:rsid w:val="00D84B0B"/>
    <w:rsid w:val="00D84E0B"/>
    <w:rsid w:val="00D861E5"/>
    <w:rsid w:val="00D86B1D"/>
    <w:rsid w:val="00D86B26"/>
    <w:rsid w:val="00D8758E"/>
    <w:rsid w:val="00D8776A"/>
    <w:rsid w:val="00D9011A"/>
    <w:rsid w:val="00D91CC6"/>
    <w:rsid w:val="00D9222A"/>
    <w:rsid w:val="00D932FC"/>
    <w:rsid w:val="00D93387"/>
    <w:rsid w:val="00D95117"/>
    <w:rsid w:val="00D954EE"/>
    <w:rsid w:val="00D95BA9"/>
    <w:rsid w:val="00D963AB"/>
    <w:rsid w:val="00D97A69"/>
    <w:rsid w:val="00DA2339"/>
    <w:rsid w:val="00DA2EF4"/>
    <w:rsid w:val="00DA3C68"/>
    <w:rsid w:val="00DA3D1C"/>
    <w:rsid w:val="00DA62EF"/>
    <w:rsid w:val="00DA636F"/>
    <w:rsid w:val="00DA67A7"/>
    <w:rsid w:val="00DA7C25"/>
    <w:rsid w:val="00DB0331"/>
    <w:rsid w:val="00DB0388"/>
    <w:rsid w:val="00DB0782"/>
    <w:rsid w:val="00DB1725"/>
    <w:rsid w:val="00DB2DE0"/>
    <w:rsid w:val="00DB3CE6"/>
    <w:rsid w:val="00DB5A6F"/>
    <w:rsid w:val="00DB67A9"/>
    <w:rsid w:val="00DC08B8"/>
    <w:rsid w:val="00DC0E78"/>
    <w:rsid w:val="00DC2101"/>
    <w:rsid w:val="00DC2DE3"/>
    <w:rsid w:val="00DC3929"/>
    <w:rsid w:val="00DC3941"/>
    <w:rsid w:val="00DC5F4E"/>
    <w:rsid w:val="00DC6011"/>
    <w:rsid w:val="00DC6321"/>
    <w:rsid w:val="00DC7F56"/>
    <w:rsid w:val="00DD10F6"/>
    <w:rsid w:val="00DD1705"/>
    <w:rsid w:val="00DD2016"/>
    <w:rsid w:val="00DD239A"/>
    <w:rsid w:val="00DD2B44"/>
    <w:rsid w:val="00DD311B"/>
    <w:rsid w:val="00DD4337"/>
    <w:rsid w:val="00DD48D6"/>
    <w:rsid w:val="00DD5097"/>
    <w:rsid w:val="00DD5424"/>
    <w:rsid w:val="00DD5CA1"/>
    <w:rsid w:val="00DD73DD"/>
    <w:rsid w:val="00DE2200"/>
    <w:rsid w:val="00DE2C30"/>
    <w:rsid w:val="00DE5077"/>
    <w:rsid w:val="00DE5A0A"/>
    <w:rsid w:val="00DE5ADE"/>
    <w:rsid w:val="00DE613D"/>
    <w:rsid w:val="00DE65D4"/>
    <w:rsid w:val="00DE785A"/>
    <w:rsid w:val="00DE79B8"/>
    <w:rsid w:val="00DF2E16"/>
    <w:rsid w:val="00DF30CF"/>
    <w:rsid w:val="00DF3641"/>
    <w:rsid w:val="00DF4D95"/>
    <w:rsid w:val="00DF7F16"/>
    <w:rsid w:val="00DF7F7F"/>
    <w:rsid w:val="00E00DE4"/>
    <w:rsid w:val="00E03250"/>
    <w:rsid w:val="00E0554A"/>
    <w:rsid w:val="00E05C9B"/>
    <w:rsid w:val="00E06862"/>
    <w:rsid w:val="00E0692D"/>
    <w:rsid w:val="00E06EB9"/>
    <w:rsid w:val="00E0712B"/>
    <w:rsid w:val="00E10E44"/>
    <w:rsid w:val="00E138D2"/>
    <w:rsid w:val="00E13C78"/>
    <w:rsid w:val="00E13CFE"/>
    <w:rsid w:val="00E13E5F"/>
    <w:rsid w:val="00E14EB0"/>
    <w:rsid w:val="00E16A65"/>
    <w:rsid w:val="00E17362"/>
    <w:rsid w:val="00E20801"/>
    <w:rsid w:val="00E214F2"/>
    <w:rsid w:val="00E21534"/>
    <w:rsid w:val="00E21B8D"/>
    <w:rsid w:val="00E21CD3"/>
    <w:rsid w:val="00E22D3A"/>
    <w:rsid w:val="00E24906"/>
    <w:rsid w:val="00E24C6B"/>
    <w:rsid w:val="00E25873"/>
    <w:rsid w:val="00E3349F"/>
    <w:rsid w:val="00E34498"/>
    <w:rsid w:val="00E3776B"/>
    <w:rsid w:val="00E37C23"/>
    <w:rsid w:val="00E37ECC"/>
    <w:rsid w:val="00E434F0"/>
    <w:rsid w:val="00E4374A"/>
    <w:rsid w:val="00E443D1"/>
    <w:rsid w:val="00E46E07"/>
    <w:rsid w:val="00E50B88"/>
    <w:rsid w:val="00E52409"/>
    <w:rsid w:val="00E526B7"/>
    <w:rsid w:val="00E52FB8"/>
    <w:rsid w:val="00E53763"/>
    <w:rsid w:val="00E560E7"/>
    <w:rsid w:val="00E6000A"/>
    <w:rsid w:val="00E60560"/>
    <w:rsid w:val="00E61083"/>
    <w:rsid w:val="00E61E5B"/>
    <w:rsid w:val="00E62446"/>
    <w:rsid w:val="00E63179"/>
    <w:rsid w:val="00E63347"/>
    <w:rsid w:val="00E6544A"/>
    <w:rsid w:val="00E66670"/>
    <w:rsid w:val="00E67262"/>
    <w:rsid w:val="00E707B9"/>
    <w:rsid w:val="00E70891"/>
    <w:rsid w:val="00E70A14"/>
    <w:rsid w:val="00E70D83"/>
    <w:rsid w:val="00E7129F"/>
    <w:rsid w:val="00E716A0"/>
    <w:rsid w:val="00E71A03"/>
    <w:rsid w:val="00E7261A"/>
    <w:rsid w:val="00E72858"/>
    <w:rsid w:val="00E72A2F"/>
    <w:rsid w:val="00E74A0E"/>
    <w:rsid w:val="00E74B07"/>
    <w:rsid w:val="00E74F5A"/>
    <w:rsid w:val="00E74FAA"/>
    <w:rsid w:val="00E75C24"/>
    <w:rsid w:val="00E75FE9"/>
    <w:rsid w:val="00E760CF"/>
    <w:rsid w:val="00E762CB"/>
    <w:rsid w:val="00E773B2"/>
    <w:rsid w:val="00E815BB"/>
    <w:rsid w:val="00E81E4D"/>
    <w:rsid w:val="00E82745"/>
    <w:rsid w:val="00E837C6"/>
    <w:rsid w:val="00E841BD"/>
    <w:rsid w:val="00E849DA"/>
    <w:rsid w:val="00E84E49"/>
    <w:rsid w:val="00E84F8F"/>
    <w:rsid w:val="00E85D7C"/>
    <w:rsid w:val="00E85EF2"/>
    <w:rsid w:val="00E87430"/>
    <w:rsid w:val="00E87BD4"/>
    <w:rsid w:val="00E90584"/>
    <w:rsid w:val="00E9084A"/>
    <w:rsid w:val="00E92B8B"/>
    <w:rsid w:val="00E93B83"/>
    <w:rsid w:val="00E94FE6"/>
    <w:rsid w:val="00E97416"/>
    <w:rsid w:val="00EA0C72"/>
    <w:rsid w:val="00EA33C2"/>
    <w:rsid w:val="00EA4D3C"/>
    <w:rsid w:val="00EA5DCD"/>
    <w:rsid w:val="00EB1046"/>
    <w:rsid w:val="00EB13E0"/>
    <w:rsid w:val="00EB212C"/>
    <w:rsid w:val="00EB3EB6"/>
    <w:rsid w:val="00EB4054"/>
    <w:rsid w:val="00EB4C35"/>
    <w:rsid w:val="00EB52F4"/>
    <w:rsid w:val="00EB5DBB"/>
    <w:rsid w:val="00EB657E"/>
    <w:rsid w:val="00EC1314"/>
    <w:rsid w:val="00EC1476"/>
    <w:rsid w:val="00EC397C"/>
    <w:rsid w:val="00EC4B7D"/>
    <w:rsid w:val="00EC52D5"/>
    <w:rsid w:val="00EC6531"/>
    <w:rsid w:val="00EC6CB5"/>
    <w:rsid w:val="00ED006C"/>
    <w:rsid w:val="00ED0171"/>
    <w:rsid w:val="00ED0E5C"/>
    <w:rsid w:val="00ED1CAD"/>
    <w:rsid w:val="00ED1E3A"/>
    <w:rsid w:val="00ED1E5D"/>
    <w:rsid w:val="00ED2137"/>
    <w:rsid w:val="00ED361C"/>
    <w:rsid w:val="00ED36ED"/>
    <w:rsid w:val="00ED3C17"/>
    <w:rsid w:val="00ED3E2B"/>
    <w:rsid w:val="00ED5477"/>
    <w:rsid w:val="00ED61A2"/>
    <w:rsid w:val="00ED6FCA"/>
    <w:rsid w:val="00ED70B3"/>
    <w:rsid w:val="00ED7F4D"/>
    <w:rsid w:val="00EE2040"/>
    <w:rsid w:val="00EE2956"/>
    <w:rsid w:val="00EE39BE"/>
    <w:rsid w:val="00EE4A75"/>
    <w:rsid w:val="00EE4EB7"/>
    <w:rsid w:val="00EE4F9A"/>
    <w:rsid w:val="00EE5050"/>
    <w:rsid w:val="00EE7A7F"/>
    <w:rsid w:val="00EF0C17"/>
    <w:rsid w:val="00EF0EE9"/>
    <w:rsid w:val="00EF182F"/>
    <w:rsid w:val="00EF23C4"/>
    <w:rsid w:val="00EF4620"/>
    <w:rsid w:val="00EF6CDF"/>
    <w:rsid w:val="00EF6DAA"/>
    <w:rsid w:val="00F03030"/>
    <w:rsid w:val="00F03BF4"/>
    <w:rsid w:val="00F03C8A"/>
    <w:rsid w:val="00F03D81"/>
    <w:rsid w:val="00F041D9"/>
    <w:rsid w:val="00F057A8"/>
    <w:rsid w:val="00F05A8D"/>
    <w:rsid w:val="00F05BAC"/>
    <w:rsid w:val="00F05FA4"/>
    <w:rsid w:val="00F06770"/>
    <w:rsid w:val="00F06951"/>
    <w:rsid w:val="00F1053F"/>
    <w:rsid w:val="00F10913"/>
    <w:rsid w:val="00F109F8"/>
    <w:rsid w:val="00F114DF"/>
    <w:rsid w:val="00F120D2"/>
    <w:rsid w:val="00F1316F"/>
    <w:rsid w:val="00F13B44"/>
    <w:rsid w:val="00F14EC6"/>
    <w:rsid w:val="00F154EF"/>
    <w:rsid w:val="00F15C57"/>
    <w:rsid w:val="00F168E1"/>
    <w:rsid w:val="00F16991"/>
    <w:rsid w:val="00F16CC2"/>
    <w:rsid w:val="00F16CE0"/>
    <w:rsid w:val="00F16E9B"/>
    <w:rsid w:val="00F17101"/>
    <w:rsid w:val="00F17138"/>
    <w:rsid w:val="00F20016"/>
    <w:rsid w:val="00F21FD3"/>
    <w:rsid w:val="00F2226A"/>
    <w:rsid w:val="00F22D19"/>
    <w:rsid w:val="00F230DA"/>
    <w:rsid w:val="00F24031"/>
    <w:rsid w:val="00F2557E"/>
    <w:rsid w:val="00F263B0"/>
    <w:rsid w:val="00F268F1"/>
    <w:rsid w:val="00F26DD1"/>
    <w:rsid w:val="00F3033C"/>
    <w:rsid w:val="00F30A98"/>
    <w:rsid w:val="00F32C76"/>
    <w:rsid w:val="00F32DED"/>
    <w:rsid w:val="00F33974"/>
    <w:rsid w:val="00F33F14"/>
    <w:rsid w:val="00F34293"/>
    <w:rsid w:val="00F34386"/>
    <w:rsid w:val="00F34746"/>
    <w:rsid w:val="00F34F33"/>
    <w:rsid w:val="00F35981"/>
    <w:rsid w:val="00F35A59"/>
    <w:rsid w:val="00F369EA"/>
    <w:rsid w:val="00F36F12"/>
    <w:rsid w:val="00F37853"/>
    <w:rsid w:val="00F37C78"/>
    <w:rsid w:val="00F37DB6"/>
    <w:rsid w:val="00F40109"/>
    <w:rsid w:val="00F41CB3"/>
    <w:rsid w:val="00F4221E"/>
    <w:rsid w:val="00F43A29"/>
    <w:rsid w:val="00F44D87"/>
    <w:rsid w:val="00F46375"/>
    <w:rsid w:val="00F46BB0"/>
    <w:rsid w:val="00F46BCC"/>
    <w:rsid w:val="00F47290"/>
    <w:rsid w:val="00F477BF"/>
    <w:rsid w:val="00F47C58"/>
    <w:rsid w:val="00F5083D"/>
    <w:rsid w:val="00F50EED"/>
    <w:rsid w:val="00F513E6"/>
    <w:rsid w:val="00F523E7"/>
    <w:rsid w:val="00F5306E"/>
    <w:rsid w:val="00F55873"/>
    <w:rsid w:val="00F55CE0"/>
    <w:rsid w:val="00F5634B"/>
    <w:rsid w:val="00F5654E"/>
    <w:rsid w:val="00F60185"/>
    <w:rsid w:val="00F61025"/>
    <w:rsid w:val="00F6108E"/>
    <w:rsid w:val="00F61567"/>
    <w:rsid w:val="00F657E8"/>
    <w:rsid w:val="00F679D5"/>
    <w:rsid w:val="00F67C16"/>
    <w:rsid w:val="00F67DE5"/>
    <w:rsid w:val="00F67F8F"/>
    <w:rsid w:val="00F72A07"/>
    <w:rsid w:val="00F72C2E"/>
    <w:rsid w:val="00F75974"/>
    <w:rsid w:val="00F75A5F"/>
    <w:rsid w:val="00F75E29"/>
    <w:rsid w:val="00F75F90"/>
    <w:rsid w:val="00F76845"/>
    <w:rsid w:val="00F77314"/>
    <w:rsid w:val="00F802A4"/>
    <w:rsid w:val="00F823E2"/>
    <w:rsid w:val="00F831BD"/>
    <w:rsid w:val="00F84922"/>
    <w:rsid w:val="00F86626"/>
    <w:rsid w:val="00F86F4D"/>
    <w:rsid w:val="00F87F90"/>
    <w:rsid w:val="00F90450"/>
    <w:rsid w:val="00F905FC"/>
    <w:rsid w:val="00F906B1"/>
    <w:rsid w:val="00F909C1"/>
    <w:rsid w:val="00F91080"/>
    <w:rsid w:val="00F921ED"/>
    <w:rsid w:val="00F92FB4"/>
    <w:rsid w:val="00F971BA"/>
    <w:rsid w:val="00F97AE6"/>
    <w:rsid w:val="00FA2968"/>
    <w:rsid w:val="00FA44A9"/>
    <w:rsid w:val="00FA4A24"/>
    <w:rsid w:val="00FA4AB7"/>
    <w:rsid w:val="00FA5780"/>
    <w:rsid w:val="00FA584A"/>
    <w:rsid w:val="00FA6562"/>
    <w:rsid w:val="00FA6B18"/>
    <w:rsid w:val="00FA6E47"/>
    <w:rsid w:val="00FB0944"/>
    <w:rsid w:val="00FB16D2"/>
    <w:rsid w:val="00FB2EE1"/>
    <w:rsid w:val="00FB3E7B"/>
    <w:rsid w:val="00FB408B"/>
    <w:rsid w:val="00FB46D7"/>
    <w:rsid w:val="00FB492F"/>
    <w:rsid w:val="00FB5223"/>
    <w:rsid w:val="00FB5C2B"/>
    <w:rsid w:val="00FB7040"/>
    <w:rsid w:val="00FB73C4"/>
    <w:rsid w:val="00FB76E3"/>
    <w:rsid w:val="00FB789A"/>
    <w:rsid w:val="00FC014F"/>
    <w:rsid w:val="00FC051A"/>
    <w:rsid w:val="00FC05DB"/>
    <w:rsid w:val="00FC1455"/>
    <w:rsid w:val="00FC1DD7"/>
    <w:rsid w:val="00FC2367"/>
    <w:rsid w:val="00FC3BE3"/>
    <w:rsid w:val="00FC5EED"/>
    <w:rsid w:val="00FC6712"/>
    <w:rsid w:val="00FD01FF"/>
    <w:rsid w:val="00FD0454"/>
    <w:rsid w:val="00FD12DD"/>
    <w:rsid w:val="00FD226E"/>
    <w:rsid w:val="00FD2E4F"/>
    <w:rsid w:val="00FD3774"/>
    <w:rsid w:val="00FD393A"/>
    <w:rsid w:val="00FD42C7"/>
    <w:rsid w:val="00FD4C35"/>
    <w:rsid w:val="00FE16EA"/>
    <w:rsid w:val="00FE5138"/>
    <w:rsid w:val="00FE5B59"/>
    <w:rsid w:val="00FE6E93"/>
    <w:rsid w:val="00FE7153"/>
    <w:rsid w:val="00FE72E0"/>
    <w:rsid w:val="00FF00C6"/>
    <w:rsid w:val="00FF07D5"/>
    <w:rsid w:val="00FF388F"/>
    <w:rsid w:val="00FF4D2C"/>
    <w:rsid w:val="00FF5EDA"/>
    <w:rsid w:val="00FF5F3C"/>
    <w:rsid w:val="00FF632D"/>
    <w:rsid w:val="00FF6392"/>
    <w:rsid w:val="00FF6B1A"/>
    <w:rsid w:val="00FF720E"/>
    <w:rsid w:val="00FF73BA"/>
    <w:rsid w:val="00FF7527"/>
    <w:rsid w:val="00FF79E0"/>
    <w:rsid w:val="045FAD6F"/>
    <w:rsid w:val="04B6F134"/>
    <w:rsid w:val="04DE8EEB"/>
    <w:rsid w:val="051CF9E6"/>
    <w:rsid w:val="05849131"/>
    <w:rsid w:val="05A23E71"/>
    <w:rsid w:val="05B82EB2"/>
    <w:rsid w:val="0753FF13"/>
    <w:rsid w:val="0898CABE"/>
    <w:rsid w:val="08EFCF74"/>
    <w:rsid w:val="096D378E"/>
    <w:rsid w:val="09B267F6"/>
    <w:rsid w:val="0A463A9D"/>
    <w:rsid w:val="0B96D12D"/>
    <w:rsid w:val="0D2A2E3F"/>
    <w:rsid w:val="0D8C8DD0"/>
    <w:rsid w:val="0D9965FC"/>
    <w:rsid w:val="0DCF282A"/>
    <w:rsid w:val="0E10C8F4"/>
    <w:rsid w:val="0E394824"/>
    <w:rsid w:val="0EA7360E"/>
    <w:rsid w:val="0EFA52A8"/>
    <w:rsid w:val="0F124B1A"/>
    <w:rsid w:val="11265D55"/>
    <w:rsid w:val="13CDCD6D"/>
    <w:rsid w:val="14243C9C"/>
    <w:rsid w:val="148B7859"/>
    <w:rsid w:val="1509E149"/>
    <w:rsid w:val="155296EB"/>
    <w:rsid w:val="16EC3C30"/>
    <w:rsid w:val="19E8CBC7"/>
    <w:rsid w:val="19F44522"/>
    <w:rsid w:val="1B901583"/>
    <w:rsid w:val="1BF20D05"/>
    <w:rsid w:val="20D43AFB"/>
    <w:rsid w:val="2267FD2C"/>
    <w:rsid w:val="23B59448"/>
    <w:rsid w:val="269D8CB5"/>
    <w:rsid w:val="26B8D67F"/>
    <w:rsid w:val="273B6E4F"/>
    <w:rsid w:val="27CE003E"/>
    <w:rsid w:val="28395D16"/>
    <w:rsid w:val="293695E2"/>
    <w:rsid w:val="298C1FAB"/>
    <w:rsid w:val="2A35088E"/>
    <w:rsid w:val="2B2DCD51"/>
    <w:rsid w:val="2C453F7A"/>
    <w:rsid w:val="2CD98BA4"/>
    <w:rsid w:val="2D1D67F6"/>
    <w:rsid w:val="2DE10FDB"/>
    <w:rsid w:val="2F2318FF"/>
    <w:rsid w:val="2F78807C"/>
    <w:rsid w:val="30B12FC6"/>
    <w:rsid w:val="32B480FE"/>
    <w:rsid w:val="33891DA5"/>
    <w:rsid w:val="33E8D088"/>
    <w:rsid w:val="3450515F"/>
    <w:rsid w:val="3487E325"/>
    <w:rsid w:val="3810E3E0"/>
    <w:rsid w:val="386B0E94"/>
    <w:rsid w:val="3A18DF89"/>
    <w:rsid w:val="3A223F1F"/>
    <w:rsid w:val="3A406A6E"/>
    <w:rsid w:val="3B9FA8E5"/>
    <w:rsid w:val="3D3B7946"/>
    <w:rsid w:val="3E1F8D79"/>
    <w:rsid w:val="3ED749A7"/>
    <w:rsid w:val="4054EBD4"/>
    <w:rsid w:val="41C25CF2"/>
    <w:rsid w:val="426DB03F"/>
    <w:rsid w:val="42F0062C"/>
    <w:rsid w:val="44E74882"/>
    <w:rsid w:val="46755F49"/>
    <w:rsid w:val="46A71420"/>
    <w:rsid w:val="4846D55C"/>
    <w:rsid w:val="48545599"/>
    <w:rsid w:val="48A652E6"/>
    <w:rsid w:val="48F23A41"/>
    <w:rsid w:val="4AE91D89"/>
    <w:rsid w:val="4B05814E"/>
    <w:rsid w:val="4BC10AFD"/>
    <w:rsid w:val="4C1C47C5"/>
    <w:rsid w:val="4DF7BCD8"/>
    <w:rsid w:val="4EAE41A0"/>
    <w:rsid w:val="51889347"/>
    <w:rsid w:val="52375B54"/>
    <w:rsid w:val="55B794EC"/>
    <w:rsid w:val="578CFFA0"/>
    <w:rsid w:val="57C2802F"/>
    <w:rsid w:val="596EEA4D"/>
    <w:rsid w:val="5B7ABEF7"/>
    <w:rsid w:val="5BCB1887"/>
    <w:rsid w:val="5C2315F2"/>
    <w:rsid w:val="5C3A2A31"/>
    <w:rsid w:val="5C52B729"/>
    <w:rsid w:val="5D74124C"/>
    <w:rsid w:val="5E1042E2"/>
    <w:rsid w:val="5EE49636"/>
    <w:rsid w:val="5F060355"/>
    <w:rsid w:val="62571552"/>
    <w:rsid w:val="636684DE"/>
    <w:rsid w:val="64D7F115"/>
    <w:rsid w:val="661616C4"/>
    <w:rsid w:val="6673C176"/>
    <w:rsid w:val="68A21028"/>
    <w:rsid w:val="694D25DF"/>
    <w:rsid w:val="6BC6FE40"/>
    <w:rsid w:val="7332CF9D"/>
    <w:rsid w:val="734BD655"/>
    <w:rsid w:val="74820B19"/>
    <w:rsid w:val="75459CE3"/>
    <w:rsid w:val="762062D0"/>
    <w:rsid w:val="76660339"/>
    <w:rsid w:val="78102684"/>
    <w:rsid w:val="7902230F"/>
    <w:rsid w:val="7A2DA0B3"/>
    <w:rsid w:val="7A43B3E9"/>
    <w:rsid w:val="7B675A53"/>
    <w:rsid w:val="7BC8E5B7"/>
    <w:rsid w:val="7BEAD986"/>
    <w:rsid w:val="7D96E9C7"/>
    <w:rsid w:val="7E2CA16D"/>
    <w:rsid w:val="7EAFA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E4276"/>
  <w15:chartTrackingRefBased/>
  <w15:docId w15:val="{BB838CC4-48EF-4702-9C21-5BDADF15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8E"/>
    <w:pPr>
      <w:spacing w:after="0"/>
    </w:pPr>
    <w:rPr>
      <w:rFonts w:ascii="Times New Roman" w:hAnsi="Times New Roman"/>
      <w:sz w:val="24"/>
    </w:rPr>
  </w:style>
  <w:style w:type="paragraph" w:styleId="Heading1">
    <w:name w:val="heading 1"/>
    <w:basedOn w:val="NoSpacing"/>
    <w:next w:val="NoSpacing"/>
    <w:link w:val="Heading1Char"/>
    <w:uiPriority w:val="9"/>
    <w:qFormat/>
    <w:rsid w:val="00BB67C1"/>
    <w:pPr>
      <w:keepNext/>
      <w:keepLines/>
      <w:outlineLvl w:val="0"/>
    </w:pPr>
    <w:rPr>
      <w:rFonts w:ascii="Times New Roman" w:eastAsiaTheme="majorEastAsia" w:hAnsi="Times New Roman" w:cstheme="majorBidi"/>
      <w:b/>
      <w:color w:val="000000" w:themeColor="text1"/>
      <w:sz w:val="24"/>
      <w:szCs w:val="32"/>
      <w:u w:val="single"/>
    </w:rPr>
  </w:style>
  <w:style w:type="paragraph" w:styleId="Heading2">
    <w:name w:val="heading 2"/>
    <w:basedOn w:val="NoSpacing"/>
    <w:next w:val="NoSpacing"/>
    <w:link w:val="Heading2Char"/>
    <w:uiPriority w:val="9"/>
    <w:unhideWhenUsed/>
    <w:qFormat/>
    <w:rsid w:val="00BB67C1"/>
    <w:pPr>
      <w:keepNext/>
      <w:keepLines/>
      <w:numPr>
        <w:numId w:val="1"/>
      </w:numPr>
      <w:outlineLvl w:val="1"/>
    </w:pPr>
    <w:rPr>
      <w:rFonts w:ascii="Times New Roman" w:eastAsiaTheme="majorEastAsia" w:hAnsi="Times New Roman" w:cstheme="majorBidi"/>
      <w:color w:val="000000" w:themeColor="text1"/>
      <w:sz w:val="24"/>
      <w:szCs w:val="26"/>
      <w:u w:val="single"/>
    </w:rPr>
  </w:style>
  <w:style w:type="paragraph" w:styleId="Heading3">
    <w:name w:val="heading 3"/>
    <w:basedOn w:val="Normal"/>
    <w:next w:val="Normal"/>
    <w:link w:val="Heading3Char"/>
    <w:uiPriority w:val="9"/>
    <w:unhideWhenUsed/>
    <w:qFormat/>
    <w:rsid w:val="00125216"/>
    <w:pPr>
      <w:keepNext/>
      <w:keepLines/>
      <w:numPr>
        <w:numId w:val="7"/>
      </w:numPr>
      <w:outlineLvl w:val="2"/>
    </w:pPr>
    <w:rPr>
      <w:rFonts w:eastAsiaTheme="majorEastAsia" w:cstheme="majorBidi"/>
      <w:color w:val="000000" w:themeColor="text1"/>
      <w:szCs w:val="24"/>
    </w:rPr>
  </w:style>
  <w:style w:type="paragraph" w:styleId="Heading5">
    <w:name w:val="heading 5"/>
    <w:basedOn w:val="Normal"/>
    <w:next w:val="Normal"/>
    <w:link w:val="Heading5Char"/>
    <w:uiPriority w:val="9"/>
    <w:semiHidden/>
    <w:unhideWhenUsed/>
    <w:qFormat/>
    <w:rsid w:val="003A3EE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F6"/>
    <w:pPr>
      <w:tabs>
        <w:tab w:val="center" w:pos="4680"/>
        <w:tab w:val="right" w:pos="9360"/>
      </w:tabs>
      <w:spacing w:line="240" w:lineRule="auto"/>
    </w:pPr>
  </w:style>
  <w:style w:type="character" w:customStyle="1" w:styleId="HeaderChar">
    <w:name w:val="Header Char"/>
    <w:basedOn w:val="DefaultParagraphFont"/>
    <w:link w:val="Header"/>
    <w:uiPriority w:val="99"/>
    <w:rsid w:val="00DD10F6"/>
  </w:style>
  <w:style w:type="paragraph" w:styleId="Footer">
    <w:name w:val="footer"/>
    <w:basedOn w:val="Normal"/>
    <w:link w:val="FooterChar"/>
    <w:uiPriority w:val="99"/>
    <w:unhideWhenUsed/>
    <w:rsid w:val="00DD10F6"/>
    <w:pPr>
      <w:tabs>
        <w:tab w:val="center" w:pos="4680"/>
        <w:tab w:val="right" w:pos="9360"/>
      </w:tabs>
      <w:spacing w:line="240" w:lineRule="auto"/>
    </w:pPr>
  </w:style>
  <w:style w:type="character" w:customStyle="1" w:styleId="FooterChar">
    <w:name w:val="Footer Char"/>
    <w:basedOn w:val="DefaultParagraphFont"/>
    <w:link w:val="Footer"/>
    <w:uiPriority w:val="99"/>
    <w:rsid w:val="00DD10F6"/>
  </w:style>
  <w:style w:type="paragraph" w:styleId="ListParagraph">
    <w:name w:val="List Paragraph"/>
    <w:basedOn w:val="Normal"/>
    <w:uiPriority w:val="34"/>
    <w:qFormat/>
    <w:rsid w:val="00241E1F"/>
    <w:pPr>
      <w:ind w:left="720"/>
      <w:contextualSpacing/>
    </w:pPr>
  </w:style>
  <w:style w:type="paragraph" w:styleId="BalloonText">
    <w:name w:val="Balloon Text"/>
    <w:basedOn w:val="Normal"/>
    <w:link w:val="BalloonTextChar"/>
    <w:uiPriority w:val="99"/>
    <w:semiHidden/>
    <w:unhideWhenUsed/>
    <w:rsid w:val="007B4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14"/>
    <w:rPr>
      <w:rFonts w:ascii="Segoe UI" w:hAnsi="Segoe UI" w:cs="Segoe UI"/>
      <w:sz w:val="18"/>
      <w:szCs w:val="18"/>
    </w:rPr>
  </w:style>
  <w:style w:type="character" w:customStyle="1" w:styleId="Heading1Char">
    <w:name w:val="Heading 1 Char"/>
    <w:basedOn w:val="DefaultParagraphFont"/>
    <w:link w:val="Heading1"/>
    <w:uiPriority w:val="9"/>
    <w:rsid w:val="00BB67C1"/>
    <w:rPr>
      <w:rFonts w:ascii="Times New Roman" w:eastAsiaTheme="majorEastAsia" w:hAnsi="Times New Roman" w:cstheme="majorBidi"/>
      <w:b/>
      <w:color w:val="000000" w:themeColor="text1"/>
      <w:sz w:val="24"/>
      <w:szCs w:val="32"/>
      <w:u w:val="single"/>
    </w:rPr>
  </w:style>
  <w:style w:type="character" w:customStyle="1" w:styleId="Heading2Char">
    <w:name w:val="Heading 2 Char"/>
    <w:basedOn w:val="DefaultParagraphFont"/>
    <w:link w:val="Heading2"/>
    <w:uiPriority w:val="9"/>
    <w:rsid w:val="00BB67C1"/>
    <w:rPr>
      <w:rFonts w:ascii="Times New Roman" w:eastAsiaTheme="majorEastAsia" w:hAnsi="Times New Roman" w:cstheme="majorBidi"/>
      <w:color w:val="000000" w:themeColor="text1"/>
      <w:sz w:val="24"/>
      <w:szCs w:val="26"/>
      <w:u w:val="single"/>
    </w:rPr>
  </w:style>
  <w:style w:type="paragraph" w:styleId="NoSpacing">
    <w:name w:val="No Spacing"/>
    <w:uiPriority w:val="1"/>
    <w:qFormat/>
    <w:rsid w:val="00BB67C1"/>
    <w:pPr>
      <w:spacing w:after="0" w:line="240" w:lineRule="auto"/>
    </w:pPr>
  </w:style>
  <w:style w:type="paragraph" w:styleId="TOCHeading">
    <w:name w:val="TOC Heading"/>
    <w:basedOn w:val="Heading1"/>
    <w:next w:val="Normal"/>
    <w:uiPriority w:val="39"/>
    <w:unhideWhenUsed/>
    <w:qFormat/>
    <w:rsid w:val="00125216"/>
    <w:pPr>
      <w:spacing w:before="480" w:line="276" w:lineRule="auto"/>
      <w:outlineLvl w:val="9"/>
    </w:pPr>
    <w:rPr>
      <w:rFonts w:asciiTheme="majorHAnsi" w:hAnsiTheme="majorHAnsi"/>
      <w:bCs/>
      <w:color w:val="2F5496" w:themeColor="accent1" w:themeShade="BF"/>
      <w:sz w:val="28"/>
      <w:szCs w:val="28"/>
      <w:u w:val="none"/>
    </w:rPr>
  </w:style>
  <w:style w:type="paragraph" w:styleId="TOC1">
    <w:name w:val="toc 1"/>
    <w:basedOn w:val="Normal"/>
    <w:next w:val="Normal"/>
    <w:autoRedefine/>
    <w:uiPriority w:val="39"/>
    <w:unhideWhenUsed/>
    <w:rsid w:val="00FB2EE1"/>
    <w:pPr>
      <w:tabs>
        <w:tab w:val="right" w:leader="dot" w:pos="9926"/>
      </w:tabs>
      <w:spacing w:before="120" w:after="120"/>
    </w:pPr>
    <w:rPr>
      <w:b/>
      <w:bCs/>
      <w:iCs/>
      <w:szCs w:val="24"/>
    </w:rPr>
  </w:style>
  <w:style w:type="paragraph" w:styleId="TOC2">
    <w:name w:val="toc 2"/>
    <w:basedOn w:val="Normal"/>
    <w:next w:val="Normal"/>
    <w:autoRedefine/>
    <w:uiPriority w:val="39"/>
    <w:unhideWhenUsed/>
    <w:rsid w:val="00402209"/>
    <w:pPr>
      <w:tabs>
        <w:tab w:val="right" w:leader="dot" w:pos="9926"/>
      </w:tabs>
      <w:spacing w:before="240" w:after="240"/>
      <w:ind w:left="720" w:hanging="720"/>
    </w:pPr>
    <w:rPr>
      <w:bCs/>
    </w:rPr>
  </w:style>
  <w:style w:type="character" w:styleId="Hyperlink">
    <w:name w:val="Hyperlink"/>
    <w:basedOn w:val="DefaultParagraphFont"/>
    <w:uiPriority w:val="99"/>
    <w:unhideWhenUsed/>
    <w:rsid w:val="00125216"/>
    <w:rPr>
      <w:color w:val="0563C1" w:themeColor="hyperlink"/>
      <w:u w:val="single"/>
    </w:rPr>
  </w:style>
  <w:style w:type="paragraph" w:styleId="TOC3">
    <w:name w:val="toc 3"/>
    <w:basedOn w:val="Normal"/>
    <w:next w:val="Normal"/>
    <w:autoRedefine/>
    <w:uiPriority w:val="39"/>
    <w:unhideWhenUsed/>
    <w:rsid w:val="00402209"/>
    <w:pPr>
      <w:tabs>
        <w:tab w:val="right" w:leader="dot" w:pos="9926"/>
      </w:tabs>
      <w:spacing w:before="120" w:after="120"/>
      <w:ind w:left="1350" w:hanging="630"/>
    </w:pPr>
    <w:rPr>
      <w:szCs w:val="20"/>
    </w:rPr>
  </w:style>
  <w:style w:type="paragraph" w:styleId="TOC4">
    <w:name w:val="toc 4"/>
    <w:basedOn w:val="Normal"/>
    <w:next w:val="Normal"/>
    <w:autoRedefine/>
    <w:uiPriority w:val="39"/>
    <w:semiHidden/>
    <w:unhideWhenUsed/>
    <w:rsid w:val="00125216"/>
    <w:pPr>
      <w:ind w:left="660"/>
    </w:pPr>
    <w:rPr>
      <w:sz w:val="20"/>
      <w:szCs w:val="20"/>
    </w:rPr>
  </w:style>
  <w:style w:type="paragraph" w:styleId="TOC5">
    <w:name w:val="toc 5"/>
    <w:basedOn w:val="Normal"/>
    <w:next w:val="Normal"/>
    <w:autoRedefine/>
    <w:uiPriority w:val="39"/>
    <w:semiHidden/>
    <w:unhideWhenUsed/>
    <w:rsid w:val="00125216"/>
    <w:pPr>
      <w:ind w:left="880"/>
    </w:pPr>
    <w:rPr>
      <w:sz w:val="20"/>
      <w:szCs w:val="20"/>
    </w:rPr>
  </w:style>
  <w:style w:type="paragraph" w:styleId="TOC6">
    <w:name w:val="toc 6"/>
    <w:basedOn w:val="Normal"/>
    <w:next w:val="Normal"/>
    <w:autoRedefine/>
    <w:uiPriority w:val="39"/>
    <w:semiHidden/>
    <w:unhideWhenUsed/>
    <w:rsid w:val="00125216"/>
    <w:pPr>
      <w:ind w:left="1100"/>
    </w:pPr>
    <w:rPr>
      <w:sz w:val="20"/>
      <w:szCs w:val="20"/>
    </w:rPr>
  </w:style>
  <w:style w:type="paragraph" w:styleId="TOC7">
    <w:name w:val="toc 7"/>
    <w:basedOn w:val="Normal"/>
    <w:next w:val="Normal"/>
    <w:autoRedefine/>
    <w:uiPriority w:val="39"/>
    <w:semiHidden/>
    <w:unhideWhenUsed/>
    <w:rsid w:val="00125216"/>
    <w:pPr>
      <w:ind w:left="1320"/>
    </w:pPr>
    <w:rPr>
      <w:sz w:val="20"/>
      <w:szCs w:val="20"/>
    </w:rPr>
  </w:style>
  <w:style w:type="paragraph" w:styleId="TOC8">
    <w:name w:val="toc 8"/>
    <w:basedOn w:val="Normal"/>
    <w:next w:val="Normal"/>
    <w:autoRedefine/>
    <w:uiPriority w:val="39"/>
    <w:semiHidden/>
    <w:unhideWhenUsed/>
    <w:rsid w:val="00125216"/>
    <w:pPr>
      <w:ind w:left="1540"/>
    </w:pPr>
    <w:rPr>
      <w:sz w:val="20"/>
      <w:szCs w:val="20"/>
    </w:rPr>
  </w:style>
  <w:style w:type="paragraph" w:styleId="TOC9">
    <w:name w:val="toc 9"/>
    <w:basedOn w:val="Normal"/>
    <w:next w:val="Normal"/>
    <w:autoRedefine/>
    <w:uiPriority w:val="39"/>
    <w:semiHidden/>
    <w:unhideWhenUsed/>
    <w:rsid w:val="00125216"/>
    <w:pPr>
      <w:ind w:left="1760"/>
    </w:pPr>
    <w:rPr>
      <w:sz w:val="20"/>
      <w:szCs w:val="20"/>
    </w:rPr>
  </w:style>
  <w:style w:type="character" w:customStyle="1" w:styleId="Heading3Char">
    <w:name w:val="Heading 3 Char"/>
    <w:basedOn w:val="DefaultParagraphFont"/>
    <w:link w:val="Heading3"/>
    <w:uiPriority w:val="9"/>
    <w:rsid w:val="00125216"/>
    <w:rPr>
      <w:rFonts w:ascii="Times New Roman" w:eastAsiaTheme="majorEastAsia" w:hAnsi="Times New Roman" w:cstheme="majorBidi"/>
      <w:color w:val="000000" w:themeColor="text1"/>
      <w:sz w:val="24"/>
      <w:szCs w:val="24"/>
    </w:rPr>
  </w:style>
  <w:style w:type="paragraph" w:customStyle="1" w:styleId="xmsolistparagraph">
    <w:name w:val="x_msolistparagraph"/>
    <w:basedOn w:val="Normal"/>
    <w:rsid w:val="00876C64"/>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876C64"/>
  </w:style>
  <w:style w:type="paragraph" w:styleId="FootnoteText">
    <w:name w:val="footnote text"/>
    <w:basedOn w:val="Normal"/>
    <w:link w:val="FootnoteTextChar"/>
    <w:uiPriority w:val="99"/>
    <w:semiHidden/>
    <w:unhideWhenUsed/>
    <w:rsid w:val="00173BF7"/>
    <w:pPr>
      <w:spacing w:line="240" w:lineRule="auto"/>
    </w:pPr>
    <w:rPr>
      <w:sz w:val="20"/>
      <w:szCs w:val="20"/>
    </w:rPr>
  </w:style>
  <w:style w:type="character" w:customStyle="1" w:styleId="FootnoteTextChar">
    <w:name w:val="Footnote Text Char"/>
    <w:basedOn w:val="DefaultParagraphFont"/>
    <w:link w:val="FootnoteText"/>
    <w:uiPriority w:val="99"/>
    <w:semiHidden/>
    <w:rsid w:val="00173BF7"/>
    <w:rPr>
      <w:rFonts w:ascii="Times New Roman" w:hAnsi="Times New Roman"/>
      <w:sz w:val="20"/>
      <w:szCs w:val="20"/>
    </w:rPr>
  </w:style>
  <w:style w:type="character" w:styleId="FootnoteReference">
    <w:name w:val="footnote reference"/>
    <w:basedOn w:val="DefaultParagraphFont"/>
    <w:uiPriority w:val="99"/>
    <w:semiHidden/>
    <w:unhideWhenUsed/>
    <w:rsid w:val="00173BF7"/>
    <w:rPr>
      <w:vertAlign w:val="superscript"/>
    </w:rPr>
  </w:style>
  <w:style w:type="character" w:styleId="CommentReference">
    <w:name w:val="annotation reference"/>
    <w:basedOn w:val="DefaultParagraphFont"/>
    <w:uiPriority w:val="99"/>
    <w:semiHidden/>
    <w:unhideWhenUsed/>
    <w:rsid w:val="00173BF7"/>
    <w:rPr>
      <w:sz w:val="16"/>
      <w:szCs w:val="16"/>
    </w:rPr>
  </w:style>
  <w:style w:type="paragraph" w:styleId="CommentText">
    <w:name w:val="annotation text"/>
    <w:basedOn w:val="Normal"/>
    <w:link w:val="CommentTextChar"/>
    <w:uiPriority w:val="99"/>
    <w:unhideWhenUsed/>
    <w:rsid w:val="00173BF7"/>
    <w:pPr>
      <w:spacing w:line="240" w:lineRule="auto"/>
    </w:pPr>
    <w:rPr>
      <w:sz w:val="20"/>
      <w:szCs w:val="20"/>
    </w:rPr>
  </w:style>
  <w:style w:type="character" w:customStyle="1" w:styleId="CommentTextChar">
    <w:name w:val="Comment Text Char"/>
    <w:basedOn w:val="DefaultParagraphFont"/>
    <w:link w:val="CommentText"/>
    <w:uiPriority w:val="99"/>
    <w:rsid w:val="00173B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3BF7"/>
    <w:rPr>
      <w:b/>
      <w:bCs/>
    </w:rPr>
  </w:style>
  <w:style w:type="character" w:customStyle="1" w:styleId="CommentSubjectChar">
    <w:name w:val="Comment Subject Char"/>
    <w:basedOn w:val="CommentTextChar"/>
    <w:link w:val="CommentSubject"/>
    <w:uiPriority w:val="99"/>
    <w:semiHidden/>
    <w:rsid w:val="00173BF7"/>
    <w:rPr>
      <w:rFonts w:ascii="Times New Roman" w:hAnsi="Times New Roman"/>
      <w:b/>
      <w:bCs/>
      <w:sz w:val="20"/>
      <w:szCs w:val="20"/>
    </w:rPr>
  </w:style>
  <w:style w:type="character" w:styleId="PageNumber">
    <w:name w:val="page number"/>
    <w:basedOn w:val="DefaultParagraphFont"/>
    <w:uiPriority w:val="99"/>
    <w:semiHidden/>
    <w:unhideWhenUsed/>
    <w:rsid w:val="00F906B1"/>
  </w:style>
  <w:style w:type="character" w:customStyle="1" w:styleId="Heading5Char">
    <w:name w:val="Heading 5 Char"/>
    <w:basedOn w:val="DefaultParagraphFont"/>
    <w:link w:val="Heading5"/>
    <w:rsid w:val="003A3EE1"/>
    <w:rPr>
      <w:rFonts w:asciiTheme="majorHAnsi" w:eastAsiaTheme="majorEastAsia" w:hAnsiTheme="majorHAnsi" w:cstheme="majorBidi"/>
      <w:color w:val="2F5496" w:themeColor="accent1" w:themeShade="BF"/>
      <w:sz w:val="24"/>
    </w:rPr>
  </w:style>
  <w:style w:type="paragraph" w:styleId="Revision">
    <w:name w:val="Revision"/>
    <w:hidden/>
    <w:uiPriority w:val="99"/>
    <w:semiHidden/>
    <w:rsid w:val="003A3EE1"/>
    <w:pPr>
      <w:spacing w:after="0" w:line="240" w:lineRule="auto"/>
    </w:pPr>
    <w:rPr>
      <w:rFonts w:ascii="Times New Roman" w:hAnsi="Times New Roman"/>
      <w:sz w:val="24"/>
    </w:rPr>
  </w:style>
  <w:style w:type="character" w:customStyle="1" w:styleId="normaltextrun">
    <w:name w:val="normaltextrun"/>
    <w:basedOn w:val="DefaultParagraphFont"/>
    <w:rsid w:val="00042611"/>
  </w:style>
  <w:style w:type="character" w:styleId="UnresolvedMention">
    <w:name w:val="Unresolved Mention"/>
    <w:basedOn w:val="DefaultParagraphFont"/>
    <w:uiPriority w:val="99"/>
    <w:unhideWhenUsed/>
    <w:rsid w:val="00096EC6"/>
    <w:rPr>
      <w:color w:val="605E5C"/>
      <w:shd w:val="clear" w:color="auto" w:fill="E1DFDD"/>
    </w:rPr>
  </w:style>
  <w:style w:type="paragraph" w:styleId="NormalWeb">
    <w:name w:val="Normal (Web)"/>
    <w:basedOn w:val="Normal"/>
    <w:uiPriority w:val="99"/>
    <w:semiHidden/>
    <w:unhideWhenUsed/>
    <w:rsid w:val="00D72C54"/>
    <w:pPr>
      <w:spacing w:before="100" w:beforeAutospacing="1" w:after="100" w:afterAutospacing="1" w:line="240" w:lineRule="auto"/>
    </w:pPr>
    <w:rPr>
      <w:rFonts w:eastAsia="Times New Roman" w:cs="Times New Roman"/>
      <w:szCs w:val="24"/>
    </w:rPr>
  </w:style>
  <w:style w:type="character" w:styleId="Mention">
    <w:name w:val="Mention"/>
    <w:basedOn w:val="DefaultParagraphFont"/>
    <w:uiPriority w:val="99"/>
    <w:unhideWhenUsed/>
    <w:rsid w:val="008D5A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2873">
      <w:bodyDiv w:val="1"/>
      <w:marLeft w:val="0"/>
      <w:marRight w:val="0"/>
      <w:marTop w:val="0"/>
      <w:marBottom w:val="0"/>
      <w:divBdr>
        <w:top w:val="none" w:sz="0" w:space="0" w:color="auto"/>
        <w:left w:val="none" w:sz="0" w:space="0" w:color="auto"/>
        <w:bottom w:val="none" w:sz="0" w:space="0" w:color="auto"/>
        <w:right w:val="none" w:sz="0" w:space="0" w:color="auto"/>
      </w:divBdr>
    </w:div>
    <w:div w:id="512185481">
      <w:bodyDiv w:val="1"/>
      <w:marLeft w:val="0"/>
      <w:marRight w:val="0"/>
      <w:marTop w:val="0"/>
      <w:marBottom w:val="0"/>
      <w:divBdr>
        <w:top w:val="none" w:sz="0" w:space="0" w:color="auto"/>
        <w:left w:val="none" w:sz="0" w:space="0" w:color="auto"/>
        <w:bottom w:val="none" w:sz="0" w:space="0" w:color="auto"/>
        <w:right w:val="none" w:sz="0" w:space="0" w:color="auto"/>
      </w:divBdr>
    </w:div>
    <w:div w:id="609313698">
      <w:bodyDiv w:val="1"/>
      <w:marLeft w:val="0"/>
      <w:marRight w:val="0"/>
      <w:marTop w:val="0"/>
      <w:marBottom w:val="0"/>
      <w:divBdr>
        <w:top w:val="none" w:sz="0" w:space="0" w:color="auto"/>
        <w:left w:val="none" w:sz="0" w:space="0" w:color="auto"/>
        <w:bottom w:val="none" w:sz="0" w:space="0" w:color="auto"/>
        <w:right w:val="none" w:sz="0" w:space="0" w:color="auto"/>
      </w:divBdr>
      <w:divsChild>
        <w:div w:id="118111458">
          <w:marLeft w:val="360"/>
          <w:marRight w:val="0"/>
          <w:marTop w:val="200"/>
          <w:marBottom w:val="0"/>
          <w:divBdr>
            <w:top w:val="none" w:sz="0" w:space="0" w:color="auto"/>
            <w:left w:val="none" w:sz="0" w:space="0" w:color="auto"/>
            <w:bottom w:val="none" w:sz="0" w:space="0" w:color="auto"/>
            <w:right w:val="none" w:sz="0" w:space="0" w:color="auto"/>
          </w:divBdr>
        </w:div>
        <w:div w:id="429156346">
          <w:marLeft w:val="360"/>
          <w:marRight w:val="0"/>
          <w:marTop w:val="200"/>
          <w:marBottom w:val="0"/>
          <w:divBdr>
            <w:top w:val="none" w:sz="0" w:space="0" w:color="auto"/>
            <w:left w:val="none" w:sz="0" w:space="0" w:color="auto"/>
            <w:bottom w:val="none" w:sz="0" w:space="0" w:color="auto"/>
            <w:right w:val="none" w:sz="0" w:space="0" w:color="auto"/>
          </w:divBdr>
        </w:div>
        <w:div w:id="520316732">
          <w:marLeft w:val="360"/>
          <w:marRight w:val="0"/>
          <w:marTop w:val="200"/>
          <w:marBottom w:val="0"/>
          <w:divBdr>
            <w:top w:val="none" w:sz="0" w:space="0" w:color="auto"/>
            <w:left w:val="none" w:sz="0" w:space="0" w:color="auto"/>
            <w:bottom w:val="none" w:sz="0" w:space="0" w:color="auto"/>
            <w:right w:val="none" w:sz="0" w:space="0" w:color="auto"/>
          </w:divBdr>
        </w:div>
        <w:div w:id="998071620">
          <w:marLeft w:val="360"/>
          <w:marRight w:val="0"/>
          <w:marTop w:val="200"/>
          <w:marBottom w:val="0"/>
          <w:divBdr>
            <w:top w:val="none" w:sz="0" w:space="0" w:color="auto"/>
            <w:left w:val="none" w:sz="0" w:space="0" w:color="auto"/>
            <w:bottom w:val="none" w:sz="0" w:space="0" w:color="auto"/>
            <w:right w:val="none" w:sz="0" w:space="0" w:color="auto"/>
          </w:divBdr>
        </w:div>
        <w:div w:id="1811704408">
          <w:marLeft w:val="360"/>
          <w:marRight w:val="0"/>
          <w:marTop w:val="200"/>
          <w:marBottom w:val="0"/>
          <w:divBdr>
            <w:top w:val="none" w:sz="0" w:space="0" w:color="auto"/>
            <w:left w:val="none" w:sz="0" w:space="0" w:color="auto"/>
            <w:bottom w:val="none" w:sz="0" w:space="0" w:color="auto"/>
            <w:right w:val="none" w:sz="0" w:space="0" w:color="auto"/>
          </w:divBdr>
        </w:div>
        <w:div w:id="1864393187">
          <w:marLeft w:val="360"/>
          <w:marRight w:val="0"/>
          <w:marTop w:val="200"/>
          <w:marBottom w:val="0"/>
          <w:divBdr>
            <w:top w:val="none" w:sz="0" w:space="0" w:color="auto"/>
            <w:left w:val="none" w:sz="0" w:space="0" w:color="auto"/>
            <w:bottom w:val="none" w:sz="0" w:space="0" w:color="auto"/>
            <w:right w:val="none" w:sz="0" w:space="0" w:color="auto"/>
          </w:divBdr>
        </w:div>
      </w:divsChild>
    </w:div>
    <w:div w:id="814224615">
      <w:bodyDiv w:val="1"/>
      <w:marLeft w:val="0"/>
      <w:marRight w:val="0"/>
      <w:marTop w:val="0"/>
      <w:marBottom w:val="0"/>
      <w:divBdr>
        <w:top w:val="none" w:sz="0" w:space="0" w:color="auto"/>
        <w:left w:val="none" w:sz="0" w:space="0" w:color="auto"/>
        <w:bottom w:val="none" w:sz="0" w:space="0" w:color="auto"/>
        <w:right w:val="none" w:sz="0" w:space="0" w:color="auto"/>
      </w:divBdr>
    </w:div>
    <w:div w:id="1311131303">
      <w:bodyDiv w:val="1"/>
      <w:marLeft w:val="0"/>
      <w:marRight w:val="0"/>
      <w:marTop w:val="0"/>
      <w:marBottom w:val="0"/>
      <w:divBdr>
        <w:top w:val="none" w:sz="0" w:space="0" w:color="auto"/>
        <w:left w:val="none" w:sz="0" w:space="0" w:color="auto"/>
        <w:bottom w:val="none" w:sz="0" w:space="0" w:color="auto"/>
        <w:right w:val="none" w:sz="0" w:space="0" w:color="auto"/>
      </w:divBdr>
    </w:div>
    <w:div w:id="1504321828">
      <w:bodyDiv w:val="1"/>
      <w:marLeft w:val="0"/>
      <w:marRight w:val="0"/>
      <w:marTop w:val="0"/>
      <w:marBottom w:val="0"/>
      <w:divBdr>
        <w:top w:val="none" w:sz="0" w:space="0" w:color="auto"/>
        <w:left w:val="none" w:sz="0" w:space="0" w:color="auto"/>
        <w:bottom w:val="none" w:sz="0" w:space="0" w:color="auto"/>
        <w:right w:val="none" w:sz="0" w:space="0" w:color="auto"/>
      </w:divBdr>
      <w:divsChild>
        <w:div w:id="21521614">
          <w:marLeft w:val="0"/>
          <w:marRight w:val="0"/>
          <w:marTop w:val="0"/>
          <w:marBottom w:val="0"/>
          <w:divBdr>
            <w:top w:val="none" w:sz="0" w:space="0" w:color="auto"/>
            <w:left w:val="none" w:sz="0" w:space="0" w:color="auto"/>
            <w:bottom w:val="none" w:sz="0" w:space="0" w:color="auto"/>
            <w:right w:val="none" w:sz="0" w:space="0" w:color="auto"/>
          </w:divBdr>
          <w:divsChild>
            <w:div w:id="1334526543">
              <w:marLeft w:val="0"/>
              <w:marRight w:val="0"/>
              <w:marTop w:val="0"/>
              <w:marBottom w:val="0"/>
              <w:divBdr>
                <w:top w:val="none" w:sz="0" w:space="0" w:color="auto"/>
                <w:left w:val="none" w:sz="0" w:space="0" w:color="auto"/>
                <w:bottom w:val="none" w:sz="0" w:space="0" w:color="auto"/>
                <w:right w:val="none" w:sz="0" w:space="0" w:color="auto"/>
              </w:divBdr>
            </w:div>
            <w:div w:id="1351491139">
              <w:marLeft w:val="0"/>
              <w:marRight w:val="0"/>
              <w:marTop w:val="0"/>
              <w:marBottom w:val="0"/>
              <w:divBdr>
                <w:top w:val="none" w:sz="0" w:space="0" w:color="auto"/>
                <w:left w:val="none" w:sz="0" w:space="0" w:color="auto"/>
                <w:bottom w:val="none" w:sz="0" w:space="0" w:color="auto"/>
                <w:right w:val="none" w:sz="0" w:space="0" w:color="auto"/>
              </w:divBdr>
              <w:divsChild>
                <w:div w:id="1698265392">
                  <w:marLeft w:val="0"/>
                  <w:marRight w:val="0"/>
                  <w:marTop w:val="0"/>
                  <w:marBottom w:val="0"/>
                  <w:divBdr>
                    <w:top w:val="none" w:sz="0" w:space="0" w:color="auto"/>
                    <w:left w:val="none" w:sz="0" w:space="0" w:color="auto"/>
                    <w:bottom w:val="none" w:sz="0" w:space="0" w:color="auto"/>
                    <w:right w:val="none" w:sz="0" w:space="0" w:color="auto"/>
                  </w:divBdr>
                  <w:divsChild>
                    <w:div w:id="1206068379">
                      <w:marLeft w:val="0"/>
                      <w:marRight w:val="0"/>
                      <w:marTop w:val="0"/>
                      <w:marBottom w:val="0"/>
                      <w:divBdr>
                        <w:top w:val="none" w:sz="0" w:space="0" w:color="auto"/>
                        <w:left w:val="none" w:sz="0" w:space="0" w:color="auto"/>
                        <w:bottom w:val="none" w:sz="0" w:space="0" w:color="auto"/>
                        <w:right w:val="none" w:sz="0" w:space="0" w:color="auto"/>
                      </w:divBdr>
                      <w:divsChild>
                        <w:div w:id="589897231">
                          <w:marLeft w:val="0"/>
                          <w:marRight w:val="0"/>
                          <w:marTop w:val="0"/>
                          <w:marBottom w:val="0"/>
                          <w:divBdr>
                            <w:top w:val="none" w:sz="0" w:space="0" w:color="auto"/>
                            <w:left w:val="none" w:sz="0" w:space="0" w:color="auto"/>
                            <w:bottom w:val="none" w:sz="0" w:space="0" w:color="auto"/>
                            <w:right w:val="none" w:sz="0" w:space="0" w:color="auto"/>
                          </w:divBdr>
                          <w:divsChild>
                            <w:div w:id="1801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0970">
              <w:marLeft w:val="0"/>
              <w:marRight w:val="0"/>
              <w:marTop w:val="0"/>
              <w:marBottom w:val="0"/>
              <w:divBdr>
                <w:top w:val="none" w:sz="0" w:space="0" w:color="auto"/>
                <w:left w:val="none" w:sz="0" w:space="0" w:color="auto"/>
                <w:bottom w:val="none" w:sz="0" w:space="0" w:color="auto"/>
                <w:right w:val="none" w:sz="0" w:space="0" w:color="auto"/>
              </w:divBdr>
              <w:divsChild>
                <w:div w:id="745877343">
                  <w:marLeft w:val="0"/>
                  <w:marRight w:val="0"/>
                  <w:marTop w:val="0"/>
                  <w:marBottom w:val="0"/>
                  <w:divBdr>
                    <w:top w:val="none" w:sz="0" w:space="0" w:color="auto"/>
                    <w:left w:val="none" w:sz="0" w:space="0" w:color="auto"/>
                    <w:bottom w:val="none" w:sz="0" w:space="0" w:color="auto"/>
                    <w:right w:val="none" w:sz="0" w:space="0" w:color="auto"/>
                  </w:divBdr>
                  <w:divsChild>
                    <w:div w:id="832839723">
                      <w:marLeft w:val="0"/>
                      <w:marRight w:val="0"/>
                      <w:marTop w:val="0"/>
                      <w:marBottom w:val="0"/>
                      <w:divBdr>
                        <w:top w:val="none" w:sz="0" w:space="0" w:color="auto"/>
                        <w:left w:val="none" w:sz="0" w:space="0" w:color="auto"/>
                        <w:bottom w:val="none" w:sz="0" w:space="0" w:color="auto"/>
                        <w:right w:val="none" w:sz="0" w:space="0" w:color="auto"/>
                      </w:divBdr>
                      <w:divsChild>
                        <w:div w:id="1506482506">
                          <w:marLeft w:val="0"/>
                          <w:marRight w:val="0"/>
                          <w:marTop w:val="0"/>
                          <w:marBottom w:val="0"/>
                          <w:divBdr>
                            <w:top w:val="none" w:sz="0" w:space="0" w:color="auto"/>
                            <w:left w:val="none" w:sz="0" w:space="0" w:color="auto"/>
                            <w:bottom w:val="none" w:sz="0" w:space="0" w:color="auto"/>
                            <w:right w:val="none" w:sz="0" w:space="0" w:color="auto"/>
                          </w:divBdr>
                          <w:divsChild>
                            <w:div w:id="7312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sdr.cdc.gov/placeandhealth/svi/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mcboard.vermont.gov/sites/gmcb/files/documents/BoardPres_SupplementaryExhibitsPaymentandCostCoverageVariationforHospitalServices_202110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mcboard.vermont.gov/sites/gmcb/files/documents/BoardPres_HMA_ExaminationofPaymentandCostCoverageVariationAcrossPayersforHospitalServices_202110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dbc17e-cec9-4211-a89f-0bf74a616302">
      <UserInfo>
        <DisplayName>Barrett, Susan</DisplayName>
        <AccountId>28</AccountId>
        <AccountType/>
      </UserInfo>
      <UserInfo>
        <DisplayName>Sutter, Matthew</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2" ma:contentTypeDescription="Create a new document." ma:contentTypeScope="" ma:versionID="7e3735d4e864d7ec0691512965e6ef7b">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185533197b816d09e5769a06b0a7be7b"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866A-1AC0-4208-9DD4-543DFCAB9620}">
  <ds:schemaRefs>
    <ds:schemaRef ds:uri="http://purl.org/dc/dcmitype/"/>
    <ds:schemaRef ds:uri="http://schemas.microsoft.com/office/infopath/2007/PartnerControls"/>
    <ds:schemaRef ds:uri="http://purl.org/dc/elements/1.1/"/>
    <ds:schemaRef ds:uri="http://schemas.microsoft.com/office/2006/metadata/properties"/>
    <ds:schemaRef ds:uri="18dbc17e-cec9-4211-a89f-0bf74a616302"/>
    <ds:schemaRef ds:uri="http://schemas.microsoft.com/office/2006/documentManagement/types"/>
    <ds:schemaRef ds:uri="http://purl.org/dc/terms/"/>
    <ds:schemaRef ds:uri="http://schemas.openxmlformats.org/package/2006/metadata/core-properties"/>
    <ds:schemaRef ds:uri="2819d22d-c924-42b3-954a-d3b43813cc67"/>
    <ds:schemaRef ds:uri="http://www.w3.org/XML/1998/namespace"/>
  </ds:schemaRefs>
</ds:datastoreItem>
</file>

<file path=customXml/itemProps2.xml><?xml version="1.0" encoding="utf-8"?>
<ds:datastoreItem xmlns:ds="http://schemas.openxmlformats.org/officeDocument/2006/customXml" ds:itemID="{C0395E73-1547-4948-A81C-5D13037A93D0}">
  <ds:schemaRefs>
    <ds:schemaRef ds:uri="http://schemas.microsoft.com/sharepoint/v3/contenttype/forms"/>
  </ds:schemaRefs>
</ds:datastoreItem>
</file>

<file path=customXml/itemProps3.xml><?xml version="1.0" encoding="utf-8"?>
<ds:datastoreItem xmlns:ds="http://schemas.openxmlformats.org/officeDocument/2006/customXml" ds:itemID="{A31E54A3-EF81-412B-8FCB-FC9BF8F8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BE7B7-D052-4B18-9CD6-170AA276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24407</CharactersWithSpaces>
  <SharedDoc>false</SharedDoc>
  <HLinks>
    <vt:vector size="18" baseType="variant">
      <vt:variant>
        <vt:i4>8192113</vt:i4>
      </vt:variant>
      <vt:variant>
        <vt:i4>69</vt:i4>
      </vt:variant>
      <vt:variant>
        <vt:i4>0</vt:i4>
      </vt:variant>
      <vt:variant>
        <vt:i4>5</vt:i4>
      </vt:variant>
      <vt:variant>
        <vt:lpwstr>https://www.atsdr.cdc.gov/placeandhealth/svi/index.html</vt:lpwstr>
      </vt:variant>
      <vt:variant>
        <vt:lpwstr/>
      </vt:variant>
      <vt:variant>
        <vt:i4>3670140</vt:i4>
      </vt:variant>
      <vt:variant>
        <vt:i4>66</vt:i4>
      </vt:variant>
      <vt:variant>
        <vt:i4>0</vt:i4>
      </vt:variant>
      <vt:variant>
        <vt:i4>5</vt:i4>
      </vt:variant>
      <vt:variant>
        <vt:lpwstr>https://gmcboard.vermont.gov/sites/gmcb/files/documents/BoardPres_SupplementaryExhibitsPaymentandCostCoverageVariationforHospitalServices_20211027.pdf</vt:lpwstr>
      </vt:variant>
      <vt:variant>
        <vt:lpwstr/>
      </vt:variant>
      <vt:variant>
        <vt:i4>1507435</vt:i4>
      </vt:variant>
      <vt:variant>
        <vt:i4>63</vt:i4>
      </vt:variant>
      <vt:variant>
        <vt:i4>0</vt:i4>
      </vt:variant>
      <vt:variant>
        <vt:i4>5</vt:i4>
      </vt:variant>
      <vt:variant>
        <vt:lpwstr>http://gmcboard.vermont.gov/sites/gmcb/files/documents/BoardPres_HMA_ExaminationofPaymentandCostCoverageVariationAcrossPayersforHospitalServices_20211027.pdf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Lynn</dc:creator>
  <cp:keywords/>
  <dc:description/>
  <cp:lastModifiedBy>Rooney, Patrick</cp:lastModifiedBy>
  <cp:revision>4</cp:revision>
  <cp:lastPrinted>2020-02-13T15:33:00Z</cp:lastPrinted>
  <dcterms:created xsi:type="dcterms:W3CDTF">2022-03-15T17:01:00Z</dcterms:created>
  <dcterms:modified xsi:type="dcterms:W3CDTF">2022-03-15T17:03:00Z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